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450799" w:displacedByCustomXml="next"/>
    <w:bookmarkEnd w:id="0" w:displacedByCustomXml="next"/>
    <w:sdt>
      <w:sdtPr>
        <w:rPr>
          <w:color w:val="156082" w:themeColor="accent1"/>
        </w:rPr>
        <w:id w:val="-1861808589"/>
        <w:docPartObj>
          <w:docPartGallery w:val="Cover Pages"/>
          <w:docPartUnique/>
        </w:docPartObj>
      </w:sdtPr>
      <w:sdtEndPr>
        <w:rPr>
          <w:color w:val="auto"/>
        </w:rPr>
      </w:sdtEndPr>
      <w:sdtContent>
        <w:p w14:paraId="67A961E5" w14:textId="78073B89" w:rsidR="005A0D80" w:rsidRDefault="005A0D80">
          <w:pPr>
            <w:pStyle w:val="NoSpacing"/>
            <w:spacing w:before="1540" w:after="240"/>
            <w:jc w:val="center"/>
            <w:rPr>
              <w:color w:val="156082" w:themeColor="accent1"/>
            </w:rPr>
          </w:pPr>
          <w:r>
            <w:rPr>
              <w:noProof/>
              <w:color w:val="156082" w:themeColor="accent1"/>
            </w:rPr>
            <w:drawing>
              <wp:inline distT="0" distB="0" distL="0" distR="0" wp14:anchorId="12B67471" wp14:editId="7C9DD403">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7C3A03D46F324F4898FB7AB13A3E2FF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81D7FEE" w14:textId="07E60BBA" w:rsidR="005A0D80" w:rsidRDefault="005A0D80">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Stakeholder Engagement plan</w:t>
              </w:r>
            </w:p>
          </w:sdtContent>
        </w:sdt>
        <w:p w14:paraId="7A6F1646" w14:textId="6FBF7B00" w:rsidR="005A0D80" w:rsidRDefault="009C71BC" w:rsidP="009C71BC">
          <w:pPr>
            <w:pStyle w:val="NoSpacing"/>
            <w:jc w:val="center"/>
            <w:rPr>
              <w:color w:val="156082" w:themeColor="accent1"/>
            </w:rPr>
          </w:pPr>
          <w:r w:rsidRPr="009C71BC">
            <w:rPr>
              <w:color w:val="156082" w:themeColor="accent1"/>
              <w:sz w:val="28"/>
              <w:szCs w:val="28"/>
            </w:rPr>
            <w:t xml:space="preserve">Maldives Fire Reconstruction and Building Resilience Project </w:t>
          </w:r>
          <w:r w:rsidR="005A0D80">
            <w:rPr>
              <w:noProof/>
              <w:color w:val="156082" w:themeColor="accent1"/>
            </w:rPr>
            <mc:AlternateContent>
              <mc:Choice Requires="wps">
                <w:drawing>
                  <wp:anchor distT="0" distB="0" distL="114300" distR="114300" simplePos="0" relativeHeight="251658240" behindDoc="0" locked="0" layoutInCell="1" allowOverlap="1" wp14:anchorId="4DDB6370" wp14:editId="1121E38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8FA94" w14:textId="4287161D" w:rsidR="00581565" w:rsidRDefault="00581565">
                                <w:pPr>
                                  <w:pStyle w:val="NoSpacing"/>
                                  <w:spacing w:after="40"/>
                                  <w:jc w:val="center"/>
                                  <w:rPr>
                                    <w:caps/>
                                    <w:color w:val="156082" w:themeColor="accent1"/>
                                    <w:sz w:val="28"/>
                                    <w:szCs w:val="28"/>
                                  </w:rPr>
                                </w:pPr>
                                <w:r>
                                  <w:rPr>
                                    <w:caps/>
                                    <w:color w:val="156082" w:themeColor="accent1"/>
                                    <w:sz w:val="28"/>
                                    <w:szCs w:val="28"/>
                                  </w:rPr>
                                  <w:t>Ministry of construction, housing and infrastructure</w:t>
                                </w:r>
                              </w:p>
                              <w:p w14:paraId="1AF0C27F" w14:textId="35CA1966" w:rsidR="005A0D80" w:rsidRDefault="00B45066">
                                <w:pPr>
                                  <w:pStyle w:val="NoSpacing"/>
                                  <w:spacing w:after="40"/>
                                  <w:jc w:val="center"/>
                                  <w:rPr>
                                    <w:caps/>
                                    <w:color w:val="156082" w:themeColor="accent1"/>
                                    <w:sz w:val="28"/>
                                    <w:szCs w:val="28"/>
                                  </w:rPr>
                                </w:pPr>
                                <w:r>
                                  <w:rPr>
                                    <w:caps/>
                                    <w:color w:val="156082" w:themeColor="accent1"/>
                                    <w:sz w:val="28"/>
                                    <w:szCs w:val="28"/>
                                  </w:rPr>
                                  <w:t>APRIL</w:t>
                                </w:r>
                                <w:r w:rsidR="00581565">
                                  <w:rPr>
                                    <w:caps/>
                                    <w:color w:val="156082" w:themeColor="accent1"/>
                                    <w:sz w:val="28"/>
                                    <w:szCs w:val="28"/>
                                  </w:rPr>
                                  <w:t xml:space="preserve"> 2025</w:t>
                                </w:r>
                              </w:p>
                              <w:p w14:paraId="21623670" w14:textId="66D408DE" w:rsidR="005A0D80" w:rsidRDefault="005A0D80">
                                <w:pPr>
                                  <w:pStyle w:val="NoSpacing"/>
                                  <w:jc w:val="center"/>
                                  <w:rPr>
                                    <w:color w:val="156082" w:themeColor="accent1"/>
                                  </w:rPr>
                                </w:pPr>
                              </w:p>
                              <w:p w14:paraId="4FCF3849" w14:textId="3E05BE78" w:rsidR="005A0D80" w:rsidRDefault="005A0D80">
                                <w:pPr>
                                  <w:pStyle w:val="NoSpacing"/>
                                  <w:jc w:val="center"/>
                                  <w:rPr>
                                    <w:color w:val="15608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DDB6370"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A68FA94" w14:textId="4287161D" w:rsidR="00581565" w:rsidRDefault="00581565">
                          <w:pPr>
                            <w:pStyle w:val="NoSpacing"/>
                            <w:spacing w:after="40"/>
                            <w:jc w:val="center"/>
                            <w:rPr>
                              <w:caps/>
                              <w:color w:val="156082" w:themeColor="accent1"/>
                              <w:sz w:val="28"/>
                              <w:szCs w:val="28"/>
                            </w:rPr>
                          </w:pPr>
                          <w:r>
                            <w:rPr>
                              <w:caps/>
                              <w:color w:val="156082" w:themeColor="accent1"/>
                              <w:sz w:val="28"/>
                              <w:szCs w:val="28"/>
                            </w:rPr>
                            <w:t>Ministry of construction, housing and infrastructure</w:t>
                          </w:r>
                        </w:p>
                        <w:p w14:paraId="1AF0C27F" w14:textId="35CA1966" w:rsidR="005A0D80" w:rsidRDefault="00B45066">
                          <w:pPr>
                            <w:pStyle w:val="NoSpacing"/>
                            <w:spacing w:after="40"/>
                            <w:jc w:val="center"/>
                            <w:rPr>
                              <w:caps/>
                              <w:color w:val="156082" w:themeColor="accent1"/>
                              <w:sz w:val="28"/>
                              <w:szCs w:val="28"/>
                            </w:rPr>
                          </w:pPr>
                          <w:r>
                            <w:rPr>
                              <w:caps/>
                              <w:color w:val="156082" w:themeColor="accent1"/>
                              <w:sz w:val="28"/>
                              <w:szCs w:val="28"/>
                            </w:rPr>
                            <w:t>APRIL</w:t>
                          </w:r>
                          <w:r w:rsidR="00581565">
                            <w:rPr>
                              <w:caps/>
                              <w:color w:val="156082" w:themeColor="accent1"/>
                              <w:sz w:val="28"/>
                              <w:szCs w:val="28"/>
                            </w:rPr>
                            <w:t xml:space="preserve"> 2025</w:t>
                          </w:r>
                        </w:p>
                        <w:p w14:paraId="21623670" w14:textId="66D408DE" w:rsidR="005A0D80" w:rsidRDefault="005A0D80">
                          <w:pPr>
                            <w:pStyle w:val="NoSpacing"/>
                            <w:jc w:val="center"/>
                            <w:rPr>
                              <w:color w:val="156082" w:themeColor="accent1"/>
                            </w:rPr>
                          </w:pPr>
                        </w:p>
                        <w:p w14:paraId="4FCF3849" w14:textId="3E05BE78" w:rsidR="005A0D80" w:rsidRDefault="005A0D80">
                          <w:pPr>
                            <w:pStyle w:val="NoSpacing"/>
                            <w:jc w:val="center"/>
                            <w:rPr>
                              <w:color w:val="156082" w:themeColor="accent1"/>
                            </w:rPr>
                          </w:pPr>
                        </w:p>
                      </w:txbxContent>
                    </v:textbox>
                    <w10:wrap anchorx="margin" anchory="page"/>
                  </v:shape>
                </w:pict>
              </mc:Fallback>
            </mc:AlternateContent>
          </w:r>
        </w:p>
        <w:p w14:paraId="68B80CC7" w14:textId="1FDE96DA" w:rsidR="005A0D80" w:rsidRDefault="009C71BC">
          <w:r>
            <w:rPr>
              <w:noProof/>
              <w:color w:val="156082" w:themeColor="accent1"/>
            </w:rPr>
            <w:drawing>
              <wp:anchor distT="0" distB="0" distL="114300" distR="114300" simplePos="0" relativeHeight="251659271" behindDoc="1" locked="0" layoutInCell="1" allowOverlap="1" wp14:anchorId="4F4EB87A" wp14:editId="0431EBA4">
                <wp:simplePos x="0" y="0"/>
                <wp:positionH relativeFrom="column">
                  <wp:posOffset>2684069</wp:posOffset>
                </wp:positionH>
                <wp:positionV relativeFrom="paragraph">
                  <wp:posOffset>294894</wp:posOffset>
                </wp:positionV>
                <wp:extent cx="758825" cy="478790"/>
                <wp:effectExtent l="0" t="0" r="3175" b="0"/>
                <wp:wrapTight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ight>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sidR="005A0D80">
            <w:br w:type="page"/>
          </w:r>
        </w:p>
      </w:sdtContent>
    </w:sdt>
    <w:sdt>
      <w:sdtPr>
        <w:rPr>
          <w:caps w:val="0"/>
          <w:color w:val="auto"/>
          <w:spacing w:val="0"/>
          <w:sz w:val="20"/>
          <w:szCs w:val="20"/>
        </w:rPr>
        <w:id w:val="199903929"/>
        <w:docPartObj>
          <w:docPartGallery w:val="Table of Contents"/>
          <w:docPartUnique/>
        </w:docPartObj>
      </w:sdtPr>
      <w:sdtEndPr>
        <w:rPr>
          <w:b/>
          <w:bCs/>
          <w:noProof/>
        </w:rPr>
      </w:sdtEndPr>
      <w:sdtContent>
        <w:p w14:paraId="00D20A16" w14:textId="183A0C42" w:rsidR="009B0564" w:rsidRDefault="009B0564">
          <w:pPr>
            <w:pStyle w:val="TOCHeading"/>
          </w:pPr>
          <w:r>
            <w:t>Table of Contents</w:t>
          </w:r>
        </w:p>
        <w:p w14:paraId="4AA3A3E1" w14:textId="2B19561F" w:rsidR="00B45066" w:rsidRDefault="009B0564">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6742269" w:history="1">
            <w:r w:rsidR="00B45066" w:rsidRPr="000D20DC">
              <w:rPr>
                <w:rStyle w:val="Hyperlink"/>
                <w:noProof/>
              </w:rPr>
              <w:t>Executive Summary</w:t>
            </w:r>
            <w:r w:rsidR="00B45066">
              <w:rPr>
                <w:noProof/>
                <w:webHidden/>
              </w:rPr>
              <w:tab/>
            </w:r>
            <w:r w:rsidR="00B45066">
              <w:rPr>
                <w:noProof/>
                <w:webHidden/>
              </w:rPr>
              <w:fldChar w:fldCharType="begin"/>
            </w:r>
            <w:r w:rsidR="00B45066">
              <w:rPr>
                <w:noProof/>
                <w:webHidden/>
              </w:rPr>
              <w:instrText xml:space="preserve"> PAGEREF _Toc196742269 \h </w:instrText>
            </w:r>
            <w:r w:rsidR="00B45066">
              <w:rPr>
                <w:noProof/>
                <w:webHidden/>
              </w:rPr>
            </w:r>
            <w:r w:rsidR="00B45066">
              <w:rPr>
                <w:noProof/>
                <w:webHidden/>
              </w:rPr>
              <w:fldChar w:fldCharType="separate"/>
            </w:r>
            <w:r w:rsidR="00B45066">
              <w:rPr>
                <w:noProof/>
                <w:webHidden/>
              </w:rPr>
              <w:t>4</w:t>
            </w:r>
            <w:r w:rsidR="00B45066">
              <w:rPr>
                <w:noProof/>
                <w:webHidden/>
              </w:rPr>
              <w:fldChar w:fldCharType="end"/>
            </w:r>
          </w:hyperlink>
        </w:p>
        <w:p w14:paraId="02D2C8A8" w14:textId="7E46BAA7" w:rsidR="00B45066" w:rsidRDefault="00B45066">
          <w:pPr>
            <w:pStyle w:val="TOC1"/>
            <w:tabs>
              <w:tab w:val="right" w:leader="dot" w:pos="9350"/>
            </w:tabs>
            <w:rPr>
              <w:rFonts w:eastAsiaTheme="minorEastAsia"/>
              <w:noProof/>
              <w:kern w:val="2"/>
              <w:sz w:val="24"/>
              <w:szCs w:val="24"/>
              <w14:ligatures w14:val="standardContextual"/>
            </w:rPr>
          </w:pPr>
          <w:hyperlink w:anchor="_Toc196742270" w:history="1">
            <w:r w:rsidRPr="000D20DC">
              <w:rPr>
                <w:rStyle w:val="Hyperlink"/>
                <w:noProof/>
              </w:rPr>
              <w:t>Acronyms and Abbreviations</w:t>
            </w:r>
            <w:r>
              <w:rPr>
                <w:noProof/>
                <w:webHidden/>
              </w:rPr>
              <w:tab/>
            </w:r>
            <w:r>
              <w:rPr>
                <w:noProof/>
                <w:webHidden/>
              </w:rPr>
              <w:fldChar w:fldCharType="begin"/>
            </w:r>
            <w:r>
              <w:rPr>
                <w:noProof/>
                <w:webHidden/>
              </w:rPr>
              <w:instrText xml:space="preserve"> PAGEREF _Toc196742270 \h </w:instrText>
            </w:r>
            <w:r>
              <w:rPr>
                <w:noProof/>
                <w:webHidden/>
              </w:rPr>
            </w:r>
            <w:r>
              <w:rPr>
                <w:noProof/>
                <w:webHidden/>
              </w:rPr>
              <w:fldChar w:fldCharType="separate"/>
            </w:r>
            <w:r>
              <w:rPr>
                <w:noProof/>
                <w:webHidden/>
              </w:rPr>
              <w:t>5</w:t>
            </w:r>
            <w:r>
              <w:rPr>
                <w:noProof/>
                <w:webHidden/>
              </w:rPr>
              <w:fldChar w:fldCharType="end"/>
            </w:r>
          </w:hyperlink>
        </w:p>
        <w:p w14:paraId="6B68874E" w14:textId="39CF35DE"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271" w:history="1">
            <w:r w:rsidRPr="000D20DC">
              <w:rPr>
                <w:rStyle w:val="Hyperlink"/>
                <w:rFonts w:ascii="Times New Roman" w:hAnsi="Times New Roman" w:cs="Times New Roman"/>
                <w:noProof/>
              </w:rPr>
              <w:t>1.</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Introduction and Project Description</w:t>
            </w:r>
            <w:r>
              <w:rPr>
                <w:noProof/>
                <w:webHidden/>
              </w:rPr>
              <w:tab/>
            </w:r>
            <w:r>
              <w:rPr>
                <w:noProof/>
                <w:webHidden/>
              </w:rPr>
              <w:fldChar w:fldCharType="begin"/>
            </w:r>
            <w:r>
              <w:rPr>
                <w:noProof/>
                <w:webHidden/>
              </w:rPr>
              <w:instrText xml:space="preserve"> PAGEREF _Toc196742271 \h </w:instrText>
            </w:r>
            <w:r>
              <w:rPr>
                <w:noProof/>
                <w:webHidden/>
              </w:rPr>
            </w:r>
            <w:r>
              <w:rPr>
                <w:noProof/>
                <w:webHidden/>
              </w:rPr>
              <w:fldChar w:fldCharType="separate"/>
            </w:r>
            <w:r>
              <w:rPr>
                <w:noProof/>
                <w:webHidden/>
              </w:rPr>
              <w:t>6</w:t>
            </w:r>
            <w:r>
              <w:rPr>
                <w:noProof/>
                <w:webHidden/>
              </w:rPr>
              <w:fldChar w:fldCharType="end"/>
            </w:r>
          </w:hyperlink>
        </w:p>
        <w:p w14:paraId="241BB6F9" w14:textId="5C1823F1" w:rsidR="00B45066" w:rsidRDefault="00B45066">
          <w:pPr>
            <w:pStyle w:val="TOC2"/>
            <w:tabs>
              <w:tab w:val="left" w:pos="960"/>
              <w:tab w:val="right" w:leader="dot" w:pos="9350"/>
            </w:tabs>
            <w:rPr>
              <w:rFonts w:eastAsiaTheme="minorEastAsia"/>
              <w:noProof/>
              <w:kern w:val="2"/>
              <w:sz w:val="24"/>
              <w:szCs w:val="24"/>
              <w14:ligatures w14:val="standardContextual"/>
            </w:rPr>
          </w:pPr>
          <w:hyperlink w:anchor="_Toc196742272" w:history="1">
            <w:r w:rsidRPr="000D20DC">
              <w:rPr>
                <w:rStyle w:val="Hyperlink"/>
                <w:rFonts w:ascii="Times New Roman" w:hAnsi="Times New Roman" w:cs="Times New Roman"/>
                <w:noProof/>
              </w:rPr>
              <w:t>1.1</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Project Description</w:t>
            </w:r>
            <w:r>
              <w:rPr>
                <w:noProof/>
                <w:webHidden/>
              </w:rPr>
              <w:tab/>
            </w:r>
            <w:r>
              <w:rPr>
                <w:noProof/>
                <w:webHidden/>
              </w:rPr>
              <w:fldChar w:fldCharType="begin"/>
            </w:r>
            <w:r>
              <w:rPr>
                <w:noProof/>
                <w:webHidden/>
              </w:rPr>
              <w:instrText xml:space="preserve"> PAGEREF _Toc196742272 \h </w:instrText>
            </w:r>
            <w:r>
              <w:rPr>
                <w:noProof/>
                <w:webHidden/>
              </w:rPr>
            </w:r>
            <w:r>
              <w:rPr>
                <w:noProof/>
                <w:webHidden/>
              </w:rPr>
              <w:fldChar w:fldCharType="separate"/>
            </w:r>
            <w:r>
              <w:rPr>
                <w:noProof/>
                <w:webHidden/>
              </w:rPr>
              <w:t>6</w:t>
            </w:r>
            <w:r>
              <w:rPr>
                <w:noProof/>
                <w:webHidden/>
              </w:rPr>
              <w:fldChar w:fldCharType="end"/>
            </w:r>
          </w:hyperlink>
        </w:p>
        <w:p w14:paraId="56472DC5" w14:textId="5DDBD8F6" w:rsidR="00B45066" w:rsidRDefault="00B45066">
          <w:pPr>
            <w:pStyle w:val="TOC2"/>
            <w:tabs>
              <w:tab w:val="left" w:pos="960"/>
              <w:tab w:val="right" w:leader="dot" w:pos="9350"/>
            </w:tabs>
            <w:rPr>
              <w:rFonts w:eastAsiaTheme="minorEastAsia"/>
              <w:noProof/>
              <w:kern w:val="2"/>
              <w:sz w:val="24"/>
              <w:szCs w:val="24"/>
              <w14:ligatures w14:val="standardContextual"/>
            </w:rPr>
          </w:pPr>
          <w:hyperlink w:anchor="_Toc196742273" w:history="1">
            <w:r w:rsidRPr="000D20DC">
              <w:rPr>
                <w:rStyle w:val="Hyperlink"/>
                <w:rFonts w:ascii="Times New Roman" w:hAnsi="Times New Roman" w:cs="Times New Roman"/>
                <w:noProof/>
              </w:rPr>
              <w:t>1.3</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Potential Environmental and Social Risks Associated with the project</w:t>
            </w:r>
            <w:r>
              <w:rPr>
                <w:noProof/>
                <w:webHidden/>
              </w:rPr>
              <w:tab/>
            </w:r>
            <w:r>
              <w:rPr>
                <w:noProof/>
                <w:webHidden/>
              </w:rPr>
              <w:fldChar w:fldCharType="begin"/>
            </w:r>
            <w:r>
              <w:rPr>
                <w:noProof/>
                <w:webHidden/>
              </w:rPr>
              <w:instrText xml:space="preserve"> PAGEREF _Toc196742273 \h </w:instrText>
            </w:r>
            <w:r>
              <w:rPr>
                <w:noProof/>
                <w:webHidden/>
              </w:rPr>
            </w:r>
            <w:r>
              <w:rPr>
                <w:noProof/>
                <w:webHidden/>
              </w:rPr>
              <w:fldChar w:fldCharType="separate"/>
            </w:r>
            <w:r>
              <w:rPr>
                <w:noProof/>
                <w:webHidden/>
              </w:rPr>
              <w:t>7</w:t>
            </w:r>
            <w:r>
              <w:rPr>
                <w:noProof/>
                <w:webHidden/>
              </w:rPr>
              <w:fldChar w:fldCharType="end"/>
            </w:r>
          </w:hyperlink>
        </w:p>
        <w:p w14:paraId="03B3CB11" w14:textId="5CB59778" w:rsidR="00B45066" w:rsidRDefault="00B45066">
          <w:pPr>
            <w:pStyle w:val="TOC3"/>
            <w:tabs>
              <w:tab w:val="right" w:leader="dot" w:pos="9350"/>
            </w:tabs>
            <w:rPr>
              <w:rFonts w:eastAsiaTheme="minorEastAsia"/>
              <w:noProof/>
              <w:kern w:val="2"/>
              <w:sz w:val="24"/>
              <w:szCs w:val="24"/>
              <w14:ligatures w14:val="standardContextual"/>
            </w:rPr>
          </w:pPr>
          <w:hyperlink w:anchor="_Toc196742274" w:history="1">
            <w:r w:rsidRPr="000D20DC">
              <w:rPr>
                <w:rStyle w:val="Hyperlink"/>
                <w:noProof/>
              </w:rPr>
              <w:t>ENVIRONMENTAL RISKS and impacts</w:t>
            </w:r>
            <w:r>
              <w:rPr>
                <w:noProof/>
                <w:webHidden/>
              </w:rPr>
              <w:tab/>
            </w:r>
            <w:r>
              <w:rPr>
                <w:noProof/>
                <w:webHidden/>
              </w:rPr>
              <w:fldChar w:fldCharType="begin"/>
            </w:r>
            <w:r>
              <w:rPr>
                <w:noProof/>
                <w:webHidden/>
              </w:rPr>
              <w:instrText xml:space="preserve"> PAGEREF _Toc196742274 \h </w:instrText>
            </w:r>
            <w:r>
              <w:rPr>
                <w:noProof/>
                <w:webHidden/>
              </w:rPr>
            </w:r>
            <w:r>
              <w:rPr>
                <w:noProof/>
                <w:webHidden/>
              </w:rPr>
              <w:fldChar w:fldCharType="separate"/>
            </w:r>
            <w:r>
              <w:rPr>
                <w:noProof/>
                <w:webHidden/>
              </w:rPr>
              <w:t>7</w:t>
            </w:r>
            <w:r>
              <w:rPr>
                <w:noProof/>
                <w:webHidden/>
              </w:rPr>
              <w:fldChar w:fldCharType="end"/>
            </w:r>
          </w:hyperlink>
        </w:p>
        <w:p w14:paraId="2381FF41" w14:textId="3861EC35" w:rsidR="00B45066" w:rsidRDefault="00B45066">
          <w:pPr>
            <w:pStyle w:val="TOC3"/>
            <w:tabs>
              <w:tab w:val="right" w:leader="dot" w:pos="9350"/>
            </w:tabs>
            <w:rPr>
              <w:rFonts w:eastAsiaTheme="minorEastAsia"/>
              <w:noProof/>
              <w:kern w:val="2"/>
              <w:sz w:val="24"/>
              <w:szCs w:val="24"/>
              <w14:ligatures w14:val="standardContextual"/>
            </w:rPr>
          </w:pPr>
          <w:hyperlink w:anchor="_Toc196742275" w:history="1">
            <w:r w:rsidRPr="000D20DC">
              <w:rPr>
                <w:rStyle w:val="Hyperlink"/>
                <w:noProof/>
              </w:rPr>
              <w:t>SOCIAL RISKS and impacts</w:t>
            </w:r>
            <w:r>
              <w:rPr>
                <w:noProof/>
                <w:webHidden/>
              </w:rPr>
              <w:tab/>
            </w:r>
            <w:r>
              <w:rPr>
                <w:noProof/>
                <w:webHidden/>
              </w:rPr>
              <w:fldChar w:fldCharType="begin"/>
            </w:r>
            <w:r>
              <w:rPr>
                <w:noProof/>
                <w:webHidden/>
              </w:rPr>
              <w:instrText xml:space="preserve"> PAGEREF _Toc196742275 \h </w:instrText>
            </w:r>
            <w:r>
              <w:rPr>
                <w:noProof/>
                <w:webHidden/>
              </w:rPr>
            </w:r>
            <w:r>
              <w:rPr>
                <w:noProof/>
                <w:webHidden/>
              </w:rPr>
              <w:fldChar w:fldCharType="separate"/>
            </w:r>
            <w:r>
              <w:rPr>
                <w:noProof/>
                <w:webHidden/>
              </w:rPr>
              <w:t>7</w:t>
            </w:r>
            <w:r>
              <w:rPr>
                <w:noProof/>
                <w:webHidden/>
              </w:rPr>
              <w:fldChar w:fldCharType="end"/>
            </w:r>
          </w:hyperlink>
        </w:p>
        <w:p w14:paraId="4D2A1D4E" w14:textId="1C302388" w:rsidR="00B45066" w:rsidRDefault="00B45066">
          <w:pPr>
            <w:pStyle w:val="TOC2"/>
            <w:tabs>
              <w:tab w:val="right" w:leader="dot" w:pos="9350"/>
            </w:tabs>
            <w:rPr>
              <w:rFonts w:eastAsiaTheme="minorEastAsia"/>
              <w:noProof/>
              <w:kern w:val="2"/>
              <w:sz w:val="24"/>
              <w:szCs w:val="24"/>
              <w14:ligatures w14:val="standardContextual"/>
            </w:rPr>
          </w:pPr>
          <w:hyperlink w:anchor="_Toc196742276" w:history="1">
            <w:r w:rsidRPr="000D20DC">
              <w:rPr>
                <w:rStyle w:val="Hyperlink"/>
                <w:rFonts w:ascii="Times New Roman" w:hAnsi="Times New Roman" w:cs="Times New Roman"/>
                <w:noProof/>
              </w:rPr>
              <w:t>1.4 Institutional Arrangement for the project implementation</w:t>
            </w:r>
            <w:r>
              <w:rPr>
                <w:noProof/>
                <w:webHidden/>
              </w:rPr>
              <w:tab/>
            </w:r>
            <w:r>
              <w:rPr>
                <w:noProof/>
                <w:webHidden/>
              </w:rPr>
              <w:fldChar w:fldCharType="begin"/>
            </w:r>
            <w:r>
              <w:rPr>
                <w:noProof/>
                <w:webHidden/>
              </w:rPr>
              <w:instrText xml:space="preserve"> PAGEREF _Toc196742276 \h </w:instrText>
            </w:r>
            <w:r>
              <w:rPr>
                <w:noProof/>
                <w:webHidden/>
              </w:rPr>
            </w:r>
            <w:r>
              <w:rPr>
                <w:noProof/>
                <w:webHidden/>
              </w:rPr>
              <w:fldChar w:fldCharType="separate"/>
            </w:r>
            <w:r>
              <w:rPr>
                <w:noProof/>
                <w:webHidden/>
              </w:rPr>
              <w:t>7</w:t>
            </w:r>
            <w:r>
              <w:rPr>
                <w:noProof/>
                <w:webHidden/>
              </w:rPr>
              <w:fldChar w:fldCharType="end"/>
            </w:r>
          </w:hyperlink>
        </w:p>
        <w:p w14:paraId="63B3181E" w14:textId="12CE266B" w:rsidR="00B45066" w:rsidRDefault="00B45066">
          <w:pPr>
            <w:pStyle w:val="TOC2"/>
            <w:tabs>
              <w:tab w:val="right" w:leader="dot" w:pos="9350"/>
            </w:tabs>
            <w:rPr>
              <w:rFonts w:eastAsiaTheme="minorEastAsia"/>
              <w:noProof/>
              <w:kern w:val="2"/>
              <w:sz w:val="24"/>
              <w:szCs w:val="24"/>
              <w14:ligatures w14:val="standardContextual"/>
            </w:rPr>
          </w:pPr>
          <w:hyperlink w:anchor="_Toc196742277" w:history="1">
            <w:r w:rsidRPr="000D20DC">
              <w:rPr>
                <w:rStyle w:val="Hyperlink"/>
                <w:rFonts w:ascii="Times New Roman" w:hAnsi="Times New Roman" w:cs="Times New Roman"/>
                <w:noProof/>
              </w:rPr>
              <w:t>1.5 Feedback Mechanism</w:t>
            </w:r>
            <w:r>
              <w:rPr>
                <w:noProof/>
                <w:webHidden/>
              </w:rPr>
              <w:tab/>
            </w:r>
            <w:r>
              <w:rPr>
                <w:noProof/>
                <w:webHidden/>
              </w:rPr>
              <w:fldChar w:fldCharType="begin"/>
            </w:r>
            <w:r>
              <w:rPr>
                <w:noProof/>
                <w:webHidden/>
              </w:rPr>
              <w:instrText xml:space="preserve"> PAGEREF _Toc196742277 \h </w:instrText>
            </w:r>
            <w:r>
              <w:rPr>
                <w:noProof/>
                <w:webHidden/>
              </w:rPr>
            </w:r>
            <w:r>
              <w:rPr>
                <w:noProof/>
                <w:webHidden/>
              </w:rPr>
              <w:fldChar w:fldCharType="separate"/>
            </w:r>
            <w:r>
              <w:rPr>
                <w:noProof/>
                <w:webHidden/>
              </w:rPr>
              <w:t>9</w:t>
            </w:r>
            <w:r>
              <w:rPr>
                <w:noProof/>
                <w:webHidden/>
              </w:rPr>
              <w:fldChar w:fldCharType="end"/>
            </w:r>
          </w:hyperlink>
        </w:p>
        <w:p w14:paraId="68B12E7B" w14:textId="2817CB9E" w:rsidR="00B45066" w:rsidRDefault="00B45066">
          <w:pPr>
            <w:pStyle w:val="TOC2"/>
            <w:tabs>
              <w:tab w:val="right" w:leader="dot" w:pos="9350"/>
            </w:tabs>
            <w:rPr>
              <w:rFonts w:eastAsiaTheme="minorEastAsia"/>
              <w:noProof/>
              <w:kern w:val="2"/>
              <w:sz w:val="24"/>
              <w:szCs w:val="24"/>
              <w14:ligatures w14:val="standardContextual"/>
            </w:rPr>
          </w:pPr>
          <w:hyperlink w:anchor="_Toc196742278" w:history="1">
            <w:r w:rsidRPr="000D20DC">
              <w:rPr>
                <w:rStyle w:val="Hyperlink"/>
                <w:rFonts w:ascii="Times New Roman" w:hAnsi="Times New Roman" w:cs="Times New Roman"/>
                <w:noProof/>
              </w:rPr>
              <w:t>1.6 PROJECT Steering Committee (PSC)</w:t>
            </w:r>
            <w:r>
              <w:rPr>
                <w:noProof/>
                <w:webHidden/>
              </w:rPr>
              <w:tab/>
            </w:r>
            <w:r>
              <w:rPr>
                <w:noProof/>
                <w:webHidden/>
              </w:rPr>
              <w:fldChar w:fldCharType="begin"/>
            </w:r>
            <w:r>
              <w:rPr>
                <w:noProof/>
                <w:webHidden/>
              </w:rPr>
              <w:instrText xml:space="preserve"> PAGEREF _Toc196742278 \h </w:instrText>
            </w:r>
            <w:r>
              <w:rPr>
                <w:noProof/>
                <w:webHidden/>
              </w:rPr>
            </w:r>
            <w:r>
              <w:rPr>
                <w:noProof/>
                <w:webHidden/>
              </w:rPr>
              <w:fldChar w:fldCharType="separate"/>
            </w:r>
            <w:r>
              <w:rPr>
                <w:noProof/>
                <w:webHidden/>
              </w:rPr>
              <w:t>10</w:t>
            </w:r>
            <w:r>
              <w:rPr>
                <w:noProof/>
                <w:webHidden/>
              </w:rPr>
              <w:fldChar w:fldCharType="end"/>
            </w:r>
          </w:hyperlink>
        </w:p>
        <w:p w14:paraId="705120FD" w14:textId="261E6804" w:rsidR="00B45066" w:rsidRDefault="00B45066">
          <w:pPr>
            <w:pStyle w:val="TOC3"/>
            <w:tabs>
              <w:tab w:val="right" w:leader="dot" w:pos="9350"/>
            </w:tabs>
            <w:rPr>
              <w:rFonts w:eastAsiaTheme="minorEastAsia"/>
              <w:noProof/>
              <w:kern w:val="2"/>
              <w:sz w:val="24"/>
              <w:szCs w:val="24"/>
              <w14:ligatures w14:val="standardContextual"/>
            </w:rPr>
          </w:pPr>
          <w:hyperlink w:anchor="_Toc196742279" w:history="1">
            <w:r w:rsidRPr="000D20DC">
              <w:rPr>
                <w:rStyle w:val="Hyperlink"/>
                <w:rFonts w:ascii="Times New Roman" w:hAnsi="Times New Roman" w:cs="Times New Roman"/>
                <w:noProof/>
              </w:rPr>
              <w:t>1.6.1 Composition</w:t>
            </w:r>
            <w:r>
              <w:rPr>
                <w:noProof/>
                <w:webHidden/>
              </w:rPr>
              <w:tab/>
            </w:r>
            <w:r>
              <w:rPr>
                <w:noProof/>
                <w:webHidden/>
              </w:rPr>
              <w:fldChar w:fldCharType="begin"/>
            </w:r>
            <w:r>
              <w:rPr>
                <w:noProof/>
                <w:webHidden/>
              </w:rPr>
              <w:instrText xml:space="preserve"> PAGEREF _Toc196742279 \h </w:instrText>
            </w:r>
            <w:r>
              <w:rPr>
                <w:noProof/>
                <w:webHidden/>
              </w:rPr>
            </w:r>
            <w:r>
              <w:rPr>
                <w:noProof/>
                <w:webHidden/>
              </w:rPr>
              <w:fldChar w:fldCharType="separate"/>
            </w:r>
            <w:r>
              <w:rPr>
                <w:noProof/>
                <w:webHidden/>
              </w:rPr>
              <w:t>10</w:t>
            </w:r>
            <w:r>
              <w:rPr>
                <w:noProof/>
                <w:webHidden/>
              </w:rPr>
              <w:fldChar w:fldCharType="end"/>
            </w:r>
          </w:hyperlink>
        </w:p>
        <w:p w14:paraId="736B70DC" w14:textId="43798208" w:rsidR="00B45066" w:rsidRDefault="00B45066">
          <w:pPr>
            <w:pStyle w:val="TOC3"/>
            <w:tabs>
              <w:tab w:val="right" w:leader="dot" w:pos="9350"/>
            </w:tabs>
            <w:rPr>
              <w:rFonts w:eastAsiaTheme="minorEastAsia"/>
              <w:noProof/>
              <w:kern w:val="2"/>
              <w:sz w:val="24"/>
              <w:szCs w:val="24"/>
              <w14:ligatures w14:val="standardContextual"/>
            </w:rPr>
          </w:pPr>
          <w:hyperlink w:anchor="_Toc196742280" w:history="1">
            <w:r w:rsidRPr="000D20DC">
              <w:rPr>
                <w:rStyle w:val="Hyperlink"/>
                <w:rFonts w:ascii="Times New Roman" w:hAnsi="Times New Roman" w:cs="Times New Roman"/>
                <w:noProof/>
              </w:rPr>
              <w:t>1.6.2 Charter of the project steering committee</w:t>
            </w:r>
            <w:r>
              <w:rPr>
                <w:noProof/>
                <w:webHidden/>
              </w:rPr>
              <w:tab/>
            </w:r>
            <w:r>
              <w:rPr>
                <w:noProof/>
                <w:webHidden/>
              </w:rPr>
              <w:fldChar w:fldCharType="begin"/>
            </w:r>
            <w:r>
              <w:rPr>
                <w:noProof/>
                <w:webHidden/>
              </w:rPr>
              <w:instrText xml:space="preserve"> PAGEREF _Toc196742280 \h </w:instrText>
            </w:r>
            <w:r>
              <w:rPr>
                <w:noProof/>
                <w:webHidden/>
              </w:rPr>
            </w:r>
            <w:r>
              <w:rPr>
                <w:noProof/>
                <w:webHidden/>
              </w:rPr>
              <w:fldChar w:fldCharType="separate"/>
            </w:r>
            <w:r>
              <w:rPr>
                <w:noProof/>
                <w:webHidden/>
              </w:rPr>
              <w:t>11</w:t>
            </w:r>
            <w:r>
              <w:rPr>
                <w:noProof/>
                <w:webHidden/>
              </w:rPr>
              <w:fldChar w:fldCharType="end"/>
            </w:r>
          </w:hyperlink>
        </w:p>
        <w:p w14:paraId="7BD597F0" w14:textId="41222FA2" w:rsidR="00B45066" w:rsidRDefault="00B45066">
          <w:pPr>
            <w:pStyle w:val="TOC3"/>
            <w:tabs>
              <w:tab w:val="right" w:leader="dot" w:pos="9350"/>
            </w:tabs>
            <w:rPr>
              <w:rFonts w:eastAsiaTheme="minorEastAsia"/>
              <w:noProof/>
              <w:kern w:val="2"/>
              <w:sz w:val="24"/>
              <w:szCs w:val="24"/>
              <w14:ligatures w14:val="standardContextual"/>
            </w:rPr>
          </w:pPr>
          <w:hyperlink w:anchor="_Toc196742281" w:history="1">
            <w:r w:rsidRPr="000D20DC">
              <w:rPr>
                <w:rStyle w:val="Hyperlink"/>
                <w:rFonts w:ascii="Times New Roman" w:hAnsi="Times New Roman" w:cs="Times New Roman"/>
                <w:noProof/>
              </w:rPr>
              <w:t>1.6.2 Role of PSC in Implementation of SEP</w:t>
            </w:r>
            <w:r>
              <w:rPr>
                <w:noProof/>
                <w:webHidden/>
              </w:rPr>
              <w:tab/>
            </w:r>
            <w:r>
              <w:rPr>
                <w:noProof/>
                <w:webHidden/>
              </w:rPr>
              <w:fldChar w:fldCharType="begin"/>
            </w:r>
            <w:r>
              <w:rPr>
                <w:noProof/>
                <w:webHidden/>
              </w:rPr>
              <w:instrText xml:space="preserve"> PAGEREF _Toc196742281 \h </w:instrText>
            </w:r>
            <w:r>
              <w:rPr>
                <w:noProof/>
                <w:webHidden/>
              </w:rPr>
            </w:r>
            <w:r>
              <w:rPr>
                <w:noProof/>
                <w:webHidden/>
              </w:rPr>
              <w:fldChar w:fldCharType="separate"/>
            </w:r>
            <w:r>
              <w:rPr>
                <w:noProof/>
                <w:webHidden/>
              </w:rPr>
              <w:t>12</w:t>
            </w:r>
            <w:r>
              <w:rPr>
                <w:noProof/>
                <w:webHidden/>
              </w:rPr>
              <w:fldChar w:fldCharType="end"/>
            </w:r>
          </w:hyperlink>
        </w:p>
        <w:p w14:paraId="4C32C14E" w14:textId="40DDDDCA" w:rsidR="00B45066" w:rsidRDefault="00B45066">
          <w:pPr>
            <w:pStyle w:val="TOC2"/>
            <w:tabs>
              <w:tab w:val="right" w:leader="dot" w:pos="9350"/>
            </w:tabs>
            <w:rPr>
              <w:rFonts w:eastAsiaTheme="minorEastAsia"/>
              <w:noProof/>
              <w:kern w:val="2"/>
              <w:sz w:val="24"/>
              <w:szCs w:val="24"/>
              <w14:ligatures w14:val="standardContextual"/>
            </w:rPr>
          </w:pPr>
          <w:hyperlink w:anchor="_Toc196742282" w:history="1">
            <w:r w:rsidRPr="000D20DC">
              <w:rPr>
                <w:rStyle w:val="Hyperlink"/>
                <w:rFonts w:ascii="Times New Roman" w:hAnsi="Times New Roman" w:cs="Times New Roman"/>
                <w:noProof/>
              </w:rPr>
              <w:t>1.7 Project Technical Committee (PTC)</w:t>
            </w:r>
            <w:r>
              <w:rPr>
                <w:noProof/>
                <w:webHidden/>
              </w:rPr>
              <w:tab/>
            </w:r>
            <w:r>
              <w:rPr>
                <w:noProof/>
                <w:webHidden/>
              </w:rPr>
              <w:fldChar w:fldCharType="begin"/>
            </w:r>
            <w:r>
              <w:rPr>
                <w:noProof/>
                <w:webHidden/>
              </w:rPr>
              <w:instrText xml:space="preserve"> PAGEREF _Toc196742282 \h </w:instrText>
            </w:r>
            <w:r>
              <w:rPr>
                <w:noProof/>
                <w:webHidden/>
              </w:rPr>
            </w:r>
            <w:r>
              <w:rPr>
                <w:noProof/>
                <w:webHidden/>
              </w:rPr>
              <w:fldChar w:fldCharType="separate"/>
            </w:r>
            <w:r>
              <w:rPr>
                <w:noProof/>
                <w:webHidden/>
              </w:rPr>
              <w:t>12</w:t>
            </w:r>
            <w:r>
              <w:rPr>
                <w:noProof/>
                <w:webHidden/>
              </w:rPr>
              <w:fldChar w:fldCharType="end"/>
            </w:r>
          </w:hyperlink>
        </w:p>
        <w:p w14:paraId="522EB58F" w14:textId="6C984126" w:rsidR="00B45066" w:rsidRDefault="00B45066">
          <w:pPr>
            <w:pStyle w:val="TOC3"/>
            <w:tabs>
              <w:tab w:val="right" w:leader="dot" w:pos="9350"/>
            </w:tabs>
            <w:rPr>
              <w:rFonts w:eastAsiaTheme="minorEastAsia"/>
              <w:noProof/>
              <w:kern w:val="2"/>
              <w:sz w:val="24"/>
              <w:szCs w:val="24"/>
              <w14:ligatures w14:val="standardContextual"/>
            </w:rPr>
          </w:pPr>
          <w:hyperlink w:anchor="_Toc196742283" w:history="1">
            <w:r w:rsidRPr="000D20DC">
              <w:rPr>
                <w:rStyle w:val="Hyperlink"/>
                <w:rFonts w:ascii="Times New Roman" w:hAnsi="Times New Roman" w:cs="Times New Roman"/>
                <w:noProof/>
              </w:rPr>
              <w:t>1.7.1 Composition</w:t>
            </w:r>
            <w:r>
              <w:rPr>
                <w:noProof/>
                <w:webHidden/>
              </w:rPr>
              <w:tab/>
            </w:r>
            <w:r>
              <w:rPr>
                <w:noProof/>
                <w:webHidden/>
              </w:rPr>
              <w:fldChar w:fldCharType="begin"/>
            </w:r>
            <w:r>
              <w:rPr>
                <w:noProof/>
                <w:webHidden/>
              </w:rPr>
              <w:instrText xml:space="preserve"> PAGEREF _Toc196742283 \h </w:instrText>
            </w:r>
            <w:r>
              <w:rPr>
                <w:noProof/>
                <w:webHidden/>
              </w:rPr>
            </w:r>
            <w:r>
              <w:rPr>
                <w:noProof/>
                <w:webHidden/>
              </w:rPr>
              <w:fldChar w:fldCharType="separate"/>
            </w:r>
            <w:r>
              <w:rPr>
                <w:noProof/>
                <w:webHidden/>
              </w:rPr>
              <w:t>12</w:t>
            </w:r>
            <w:r>
              <w:rPr>
                <w:noProof/>
                <w:webHidden/>
              </w:rPr>
              <w:fldChar w:fldCharType="end"/>
            </w:r>
          </w:hyperlink>
        </w:p>
        <w:p w14:paraId="64F82230" w14:textId="772DC0CE" w:rsidR="00B45066" w:rsidRDefault="00B45066">
          <w:pPr>
            <w:pStyle w:val="TOC3"/>
            <w:tabs>
              <w:tab w:val="right" w:leader="dot" w:pos="9350"/>
            </w:tabs>
            <w:rPr>
              <w:rFonts w:eastAsiaTheme="minorEastAsia"/>
              <w:noProof/>
              <w:kern w:val="2"/>
              <w:sz w:val="24"/>
              <w:szCs w:val="24"/>
              <w14:ligatures w14:val="standardContextual"/>
            </w:rPr>
          </w:pPr>
          <w:hyperlink w:anchor="_Toc196742284" w:history="1">
            <w:r w:rsidRPr="000D20DC">
              <w:rPr>
                <w:rStyle w:val="Hyperlink"/>
                <w:rFonts w:ascii="Times New Roman" w:hAnsi="Times New Roman" w:cs="Times New Roman"/>
                <w:noProof/>
              </w:rPr>
              <w:t>1.7.2 Charter of the project technical committee</w:t>
            </w:r>
            <w:r>
              <w:rPr>
                <w:noProof/>
                <w:webHidden/>
              </w:rPr>
              <w:tab/>
            </w:r>
            <w:r>
              <w:rPr>
                <w:noProof/>
                <w:webHidden/>
              </w:rPr>
              <w:fldChar w:fldCharType="begin"/>
            </w:r>
            <w:r>
              <w:rPr>
                <w:noProof/>
                <w:webHidden/>
              </w:rPr>
              <w:instrText xml:space="preserve"> PAGEREF _Toc196742284 \h </w:instrText>
            </w:r>
            <w:r>
              <w:rPr>
                <w:noProof/>
                <w:webHidden/>
              </w:rPr>
            </w:r>
            <w:r>
              <w:rPr>
                <w:noProof/>
                <w:webHidden/>
              </w:rPr>
              <w:fldChar w:fldCharType="separate"/>
            </w:r>
            <w:r>
              <w:rPr>
                <w:noProof/>
                <w:webHidden/>
              </w:rPr>
              <w:t>12</w:t>
            </w:r>
            <w:r>
              <w:rPr>
                <w:noProof/>
                <w:webHidden/>
              </w:rPr>
              <w:fldChar w:fldCharType="end"/>
            </w:r>
          </w:hyperlink>
        </w:p>
        <w:p w14:paraId="1E447337" w14:textId="03287812" w:rsidR="00B45066" w:rsidRDefault="00B45066">
          <w:pPr>
            <w:pStyle w:val="TOC3"/>
            <w:tabs>
              <w:tab w:val="right" w:leader="dot" w:pos="9350"/>
            </w:tabs>
            <w:rPr>
              <w:rFonts w:eastAsiaTheme="minorEastAsia"/>
              <w:noProof/>
              <w:kern w:val="2"/>
              <w:sz w:val="24"/>
              <w:szCs w:val="24"/>
              <w14:ligatures w14:val="standardContextual"/>
            </w:rPr>
          </w:pPr>
          <w:hyperlink w:anchor="_Toc196742285" w:history="1">
            <w:r w:rsidRPr="000D20DC">
              <w:rPr>
                <w:rStyle w:val="Hyperlink"/>
                <w:rFonts w:ascii="Times New Roman" w:hAnsi="Times New Roman" w:cs="Times New Roman"/>
                <w:noProof/>
              </w:rPr>
              <w:t>1.7.3 Role of PTC in implementation of SEP</w:t>
            </w:r>
            <w:r>
              <w:rPr>
                <w:noProof/>
                <w:webHidden/>
              </w:rPr>
              <w:tab/>
            </w:r>
            <w:r>
              <w:rPr>
                <w:noProof/>
                <w:webHidden/>
              </w:rPr>
              <w:fldChar w:fldCharType="begin"/>
            </w:r>
            <w:r>
              <w:rPr>
                <w:noProof/>
                <w:webHidden/>
              </w:rPr>
              <w:instrText xml:space="preserve"> PAGEREF _Toc196742285 \h </w:instrText>
            </w:r>
            <w:r>
              <w:rPr>
                <w:noProof/>
                <w:webHidden/>
              </w:rPr>
            </w:r>
            <w:r>
              <w:rPr>
                <w:noProof/>
                <w:webHidden/>
              </w:rPr>
              <w:fldChar w:fldCharType="separate"/>
            </w:r>
            <w:r>
              <w:rPr>
                <w:noProof/>
                <w:webHidden/>
              </w:rPr>
              <w:t>13</w:t>
            </w:r>
            <w:r>
              <w:rPr>
                <w:noProof/>
                <w:webHidden/>
              </w:rPr>
              <w:fldChar w:fldCharType="end"/>
            </w:r>
          </w:hyperlink>
        </w:p>
        <w:p w14:paraId="4304CE69" w14:textId="6B412053" w:rsidR="00B45066" w:rsidRDefault="00B45066">
          <w:pPr>
            <w:pStyle w:val="TOC1"/>
            <w:tabs>
              <w:tab w:val="left" w:pos="720"/>
              <w:tab w:val="right" w:leader="dot" w:pos="9350"/>
            </w:tabs>
            <w:rPr>
              <w:rFonts w:eastAsiaTheme="minorEastAsia"/>
              <w:noProof/>
              <w:kern w:val="2"/>
              <w:sz w:val="24"/>
              <w:szCs w:val="24"/>
              <w14:ligatures w14:val="standardContextual"/>
            </w:rPr>
          </w:pPr>
          <w:hyperlink w:anchor="_Toc196742286" w:history="1">
            <w:r w:rsidRPr="000D20DC">
              <w:rPr>
                <w:rStyle w:val="Hyperlink"/>
                <w:rFonts w:ascii="Times New Roman" w:hAnsi="Times New Roman" w:cs="Times New Roman"/>
                <w:noProof/>
              </w:rPr>
              <w:t>1.8</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Roles and Responsibilities and Resources for Stakeholder Engagement</w:t>
            </w:r>
            <w:r>
              <w:rPr>
                <w:noProof/>
                <w:webHidden/>
              </w:rPr>
              <w:tab/>
            </w:r>
            <w:r>
              <w:rPr>
                <w:noProof/>
                <w:webHidden/>
              </w:rPr>
              <w:fldChar w:fldCharType="begin"/>
            </w:r>
            <w:r>
              <w:rPr>
                <w:noProof/>
                <w:webHidden/>
              </w:rPr>
              <w:instrText xml:space="preserve"> PAGEREF _Toc196742286 \h </w:instrText>
            </w:r>
            <w:r>
              <w:rPr>
                <w:noProof/>
                <w:webHidden/>
              </w:rPr>
            </w:r>
            <w:r>
              <w:rPr>
                <w:noProof/>
                <w:webHidden/>
              </w:rPr>
              <w:fldChar w:fldCharType="separate"/>
            </w:r>
            <w:r>
              <w:rPr>
                <w:noProof/>
                <w:webHidden/>
              </w:rPr>
              <w:t>13</w:t>
            </w:r>
            <w:r>
              <w:rPr>
                <w:noProof/>
                <w:webHidden/>
              </w:rPr>
              <w:fldChar w:fldCharType="end"/>
            </w:r>
          </w:hyperlink>
        </w:p>
        <w:p w14:paraId="2A6F6C49" w14:textId="794E85EC" w:rsidR="00B45066" w:rsidRDefault="00B45066">
          <w:pPr>
            <w:pStyle w:val="TOC2"/>
            <w:tabs>
              <w:tab w:val="right" w:leader="dot" w:pos="9350"/>
            </w:tabs>
            <w:rPr>
              <w:rFonts w:eastAsiaTheme="minorEastAsia"/>
              <w:noProof/>
              <w:kern w:val="2"/>
              <w:sz w:val="24"/>
              <w:szCs w:val="24"/>
              <w14:ligatures w14:val="standardContextual"/>
            </w:rPr>
          </w:pPr>
          <w:hyperlink w:anchor="_Toc196742287" w:history="1">
            <w:r w:rsidRPr="000D20DC">
              <w:rPr>
                <w:rStyle w:val="Hyperlink"/>
                <w:rFonts w:ascii="Times New Roman" w:hAnsi="Times New Roman" w:cs="Times New Roman"/>
                <w:noProof/>
              </w:rPr>
              <w:t>1.8.1 Roles and Responsibilities</w:t>
            </w:r>
            <w:r>
              <w:rPr>
                <w:noProof/>
                <w:webHidden/>
              </w:rPr>
              <w:tab/>
            </w:r>
            <w:r>
              <w:rPr>
                <w:noProof/>
                <w:webHidden/>
              </w:rPr>
              <w:fldChar w:fldCharType="begin"/>
            </w:r>
            <w:r>
              <w:rPr>
                <w:noProof/>
                <w:webHidden/>
              </w:rPr>
              <w:instrText xml:space="preserve"> PAGEREF _Toc196742287 \h </w:instrText>
            </w:r>
            <w:r>
              <w:rPr>
                <w:noProof/>
                <w:webHidden/>
              </w:rPr>
            </w:r>
            <w:r>
              <w:rPr>
                <w:noProof/>
                <w:webHidden/>
              </w:rPr>
              <w:fldChar w:fldCharType="separate"/>
            </w:r>
            <w:r>
              <w:rPr>
                <w:noProof/>
                <w:webHidden/>
              </w:rPr>
              <w:t>13</w:t>
            </w:r>
            <w:r>
              <w:rPr>
                <w:noProof/>
                <w:webHidden/>
              </w:rPr>
              <w:fldChar w:fldCharType="end"/>
            </w:r>
          </w:hyperlink>
        </w:p>
        <w:p w14:paraId="0F99F3B4" w14:textId="6BEC5FE6" w:rsidR="00B45066" w:rsidRDefault="00B45066">
          <w:pPr>
            <w:pStyle w:val="TOC2"/>
            <w:tabs>
              <w:tab w:val="right" w:leader="dot" w:pos="9350"/>
            </w:tabs>
            <w:rPr>
              <w:rFonts w:eastAsiaTheme="minorEastAsia"/>
              <w:noProof/>
              <w:kern w:val="2"/>
              <w:sz w:val="24"/>
              <w:szCs w:val="24"/>
              <w14:ligatures w14:val="standardContextual"/>
            </w:rPr>
          </w:pPr>
          <w:hyperlink w:anchor="_Toc196742288" w:history="1">
            <w:r w:rsidRPr="000D20DC">
              <w:rPr>
                <w:rStyle w:val="Hyperlink"/>
                <w:noProof/>
              </w:rPr>
              <w:t>1.9 Objective of the Stakeholder Engagement Plan</w:t>
            </w:r>
            <w:r>
              <w:rPr>
                <w:noProof/>
                <w:webHidden/>
              </w:rPr>
              <w:tab/>
            </w:r>
            <w:r>
              <w:rPr>
                <w:noProof/>
                <w:webHidden/>
              </w:rPr>
              <w:fldChar w:fldCharType="begin"/>
            </w:r>
            <w:r>
              <w:rPr>
                <w:noProof/>
                <w:webHidden/>
              </w:rPr>
              <w:instrText xml:space="preserve"> PAGEREF _Toc196742288 \h </w:instrText>
            </w:r>
            <w:r>
              <w:rPr>
                <w:noProof/>
                <w:webHidden/>
              </w:rPr>
            </w:r>
            <w:r>
              <w:rPr>
                <w:noProof/>
                <w:webHidden/>
              </w:rPr>
              <w:fldChar w:fldCharType="separate"/>
            </w:r>
            <w:r>
              <w:rPr>
                <w:noProof/>
                <w:webHidden/>
              </w:rPr>
              <w:t>15</w:t>
            </w:r>
            <w:r>
              <w:rPr>
                <w:noProof/>
                <w:webHidden/>
              </w:rPr>
              <w:fldChar w:fldCharType="end"/>
            </w:r>
          </w:hyperlink>
        </w:p>
        <w:p w14:paraId="2027094C" w14:textId="1799B7A1"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289" w:history="1">
            <w:r w:rsidRPr="000D20DC">
              <w:rPr>
                <w:rStyle w:val="Hyperlink"/>
                <w:rFonts w:ascii="Times New Roman" w:hAnsi="Times New Roman" w:cs="Times New Roman"/>
                <w:noProof/>
              </w:rPr>
              <w:t>2.</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Regulations and Requirements</w:t>
            </w:r>
            <w:r>
              <w:rPr>
                <w:noProof/>
                <w:webHidden/>
              </w:rPr>
              <w:tab/>
            </w:r>
            <w:r>
              <w:rPr>
                <w:noProof/>
                <w:webHidden/>
              </w:rPr>
              <w:fldChar w:fldCharType="begin"/>
            </w:r>
            <w:r>
              <w:rPr>
                <w:noProof/>
                <w:webHidden/>
              </w:rPr>
              <w:instrText xml:space="preserve"> PAGEREF _Toc196742289 \h </w:instrText>
            </w:r>
            <w:r>
              <w:rPr>
                <w:noProof/>
                <w:webHidden/>
              </w:rPr>
            </w:r>
            <w:r>
              <w:rPr>
                <w:noProof/>
                <w:webHidden/>
              </w:rPr>
              <w:fldChar w:fldCharType="separate"/>
            </w:r>
            <w:r>
              <w:rPr>
                <w:noProof/>
                <w:webHidden/>
              </w:rPr>
              <w:t>16</w:t>
            </w:r>
            <w:r>
              <w:rPr>
                <w:noProof/>
                <w:webHidden/>
              </w:rPr>
              <w:fldChar w:fldCharType="end"/>
            </w:r>
          </w:hyperlink>
        </w:p>
        <w:p w14:paraId="149C7856" w14:textId="0D0ABB98" w:rsidR="00B45066" w:rsidRDefault="00B45066">
          <w:pPr>
            <w:pStyle w:val="TOC2"/>
            <w:tabs>
              <w:tab w:val="right" w:leader="dot" w:pos="9350"/>
            </w:tabs>
            <w:rPr>
              <w:rFonts w:eastAsiaTheme="minorEastAsia"/>
              <w:noProof/>
              <w:kern w:val="2"/>
              <w:sz w:val="24"/>
              <w:szCs w:val="24"/>
              <w14:ligatures w14:val="standardContextual"/>
            </w:rPr>
          </w:pPr>
          <w:hyperlink w:anchor="_Toc196742290" w:history="1">
            <w:r w:rsidRPr="000D20DC">
              <w:rPr>
                <w:rStyle w:val="Hyperlink"/>
                <w:rFonts w:ascii="Times New Roman" w:hAnsi="Times New Roman" w:cs="Times New Roman"/>
                <w:noProof/>
              </w:rPr>
              <w:t>2.1 National Requirements</w:t>
            </w:r>
            <w:r>
              <w:rPr>
                <w:noProof/>
                <w:webHidden/>
              </w:rPr>
              <w:tab/>
            </w:r>
            <w:r>
              <w:rPr>
                <w:noProof/>
                <w:webHidden/>
              </w:rPr>
              <w:fldChar w:fldCharType="begin"/>
            </w:r>
            <w:r>
              <w:rPr>
                <w:noProof/>
                <w:webHidden/>
              </w:rPr>
              <w:instrText xml:space="preserve"> PAGEREF _Toc196742290 \h </w:instrText>
            </w:r>
            <w:r>
              <w:rPr>
                <w:noProof/>
                <w:webHidden/>
              </w:rPr>
            </w:r>
            <w:r>
              <w:rPr>
                <w:noProof/>
                <w:webHidden/>
              </w:rPr>
              <w:fldChar w:fldCharType="separate"/>
            </w:r>
            <w:r>
              <w:rPr>
                <w:noProof/>
                <w:webHidden/>
              </w:rPr>
              <w:t>16</w:t>
            </w:r>
            <w:r>
              <w:rPr>
                <w:noProof/>
                <w:webHidden/>
              </w:rPr>
              <w:fldChar w:fldCharType="end"/>
            </w:r>
          </w:hyperlink>
        </w:p>
        <w:p w14:paraId="51C138E8" w14:textId="17C56387" w:rsidR="00B45066" w:rsidRDefault="00B45066">
          <w:pPr>
            <w:pStyle w:val="TOC3"/>
            <w:tabs>
              <w:tab w:val="right" w:leader="dot" w:pos="9350"/>
            </w:tabs>
            <w:rPr>
              <w:rFonts w:eastAsiaTheme="minorEastAsia"/>
              <w:noProof/>
              <w:kern w:val="2"/>
              <w:sz w:val="24"/>
              <w:szCs w:val="24"/>
              <w14:ligatures w14:val="standardContextual"/>
            </w:rPr>
          </w:pPr>
          <w:hyperlink w:anchor="_Toc196742291" w:history="1">
            <w:r w:rsidRPr="000D20DC">
              <w:rPr>
                <w:rStyle w:val="Hyperlink"/>
                <w:rFonts w:ascii="Times New Roman" w:hAnsi="Times New Roman" w:cs="Times New Roman"/>
                <w:noProof/>
              </w:rPr>
              <w:t>2.2.1 Right to Information Act (Act no: 1/2014)</w:t>
            </w:r>
            <w:r>
              <w:rPr>
                <w:noProof/>
                <w:webHidden/>
              </w:rPr>
              <w:tab/>
            </w:r>
            <w:r>
              <w:rPr>
                <w:noProof/>
                <w:webHidden/>
              </w:rPr>
              <w:fldChar w:fldCharType="begin"/>
            </w:r>
            <w:r>
              <w:rPr>
                <w:noProof/>
                <w:webHidden/>
              </w:rPr>
              <w:instrText xml:space="preserve"> PAGEREF _Toc196742291 \h </w:instrText>
            </w:r>
            <w:r>
              <w:rPr>
                <w:noProof/>
                <w:webHidden/>
              </w:rPr>
            </w:r>
            <w:r>
              <w:rPr>
                <w:noProof/>
                <w:webHidden/>
              </w:rPr>
              <w:fldChar w:fldCharType="separate"/>
            </w:r>
            <w:r>
              <w:rPr>
                <w:noProof/>
                <w:webHidden/>
              </w:rPr>
              <w:t>16</w:t>
            </w:r>
            <w:r>
              <w:rPr>
                <w:noProof/>
                <w:webHidden/>
              </w:rPr>
              <w:fldChar w:fldCharType="end"/>
            </w:r>
          </w:hyperlink>
        </w:p>
        <w:p w14:paraId="7CB108ED" w14:textId="145A84AD" w:rsidR="00B45066" w:rsidRDefault="00B45066">
          <w:pPr>
            <w:pStyle w:val="TOC3"/>
            <w:tabs>
              <w:tab w:val="right" w:leader="dot" w:pos="9350"/>
            </w:tabs>
            <w:rPr>
              <w:rFonts w:eastAsiaTheme="minorEastAsia"/>
              <w:noProof/>
              <w:kern w:val="2"/>
              <w:sz w:val="24"/>
              <w:szCs w:val="24"/>
              <w14:ligatures w14:val="standardContextual"/>
            </w:rPr>
          </w:pPr>
          <w:hyperlink w:anchor="_Toc196742292" w:history="1">
            <w:r w:rsidRPr="000D20DC">
              <w:rPr>
                <w:rStyle w:val="Hyperlink"/>
                <w:rFonts w:ascii="Times New Roman" w:hAnsi="Times New Roman" w:cs="Times New Roman"/>
                <w:noProof/>
              </w:rPr>
              <w:t>2.2.2 Decentralization Act (Act no: 24/2019)</w:t>
            </w:r>
            <w:r>
              <w:rPr>
                <w:noProof/>
                <w:webHidden/>
              </w:rPr>
              <w:tab/>
            </w:r>
            <w:r>
              <w:rPr>
                <w:noProof/>
                <w:webHidden/>
              </w:rPr>
              <w:fldChar w:fldCharType="begin"/>
            </w:r>
            <w:r>
              <w:rPr>
                <w:noProof/>
                <w:webHidden/>
              </w:rPr>
              <w:instrText xml:space="preserve"> PAGEREF _Toc196742292 \h </w:instrText>
            </w:r>
            <w:r>
              <w:rPr>
                <w:noProof/>
                <w:webHidden/>
              </w:rPr>
            </w:r>
            <w:r>
              <w:rPr>
                <w:noProof/>
                <w:webHidden/>
              </w:rPr>
              <w:fldChar w:fldCharType="separate"/>
            </w:r>
            <w:r>
              <w:rPr>
                <w:noProof/>
                <w:webHidden/>
              </w:rPr>
              <w:t>17</w:t>
            </w:r>
            <w:r>
              <w:rPr>
                <w:noProof/>
                <w:webHidden/>
              </w:rPr>
              <w:fldChar w:fldCharType="end"/>
            </w:r>
          </w:hyperlink>
        </w:p>
        <w:p w14:paraId="2EB05479" w14:textId="6CF0AAF0" w:rsidR="00B45066" w:rsidRDefault="00B45066">
          <w:pPr>
            <w:pStyle w:val="TOC3"/>
            <w:tabs>
              <w:tab w:val="right" w:leader="dot" w:pos="9350"/>
            </w:tabs>
            <w:rPr>
              <w:rFonts w:eastAsiaTheme="minorEastAsia"/>
              <w:noProof/>
              <w:kern w:val="2"/>
              <w:sz w:val="24"/>
              <w:szCs w:val="24"/>
              <w14:ligatures w14:val="standardContextual"/>
            </w:rPr>
          </w:pPr>
          <w:hyperlink w:anchor="_Toc196742293" w:history="1">
            <w:r w:rsidRPr="000D20DC">
              <w:rPr>
                <w:rStyle w:val="Hyperlink"/>
                <w:rFonts w:ascii="Times New Roman" w:hAnsi="Times New Roman" w:cs="Times New Roman"/>
                <w:noProof/>
              </w:rPr>
              <w:t>2.2.3 Environmental Impact Assessment Regulations (Regulation No: 2012/R-27)</w:t>
            </w:r>
            <w:r>
              <w:rPr>
                <w:noProof/>
                <w:webHidden/>
              </w:rPr>
              <w:tab/>
            </w:r>
            <w:r>
              <w:rPr>
                <w:noProof/>
                <w:webHidden/>
              </w:rPr>
              <w:fldChar w:fldCharType="begin"/>
            </w:r>
            <w:r>
              <w:rPr>
                <w:noProof/>
                <w:webHidden/>
              </w:rPr>
              <w:instrText xml:space="preserve"> PAGEREF _Toc196742293 \h </w:instrText>
            </w:r>
            <w:r>
              <w:rPr>
                <w:noProof/>
                <w:webHidden/>
              </w:rPr>
            </w:r>
            <w:r>
              <w:rPr>
                <w:noProof/>
                <w:webHidden/>
              </w:rPr>
              <w:fldChar w:fldCharType="separate"/>
            </w:r>
            <w:r>
              <w:rPr>
                <w:noProof/>
                <w:webHidden/>
              </w:rPr>
              <w:t>17</w:t>
            </w:r>
            <w:r>
              <w:rPr>
                <w:noProof/>
                <w:webHidden/>
              </w:rPr>
              <w:fldChar w:fldCharType="end"/>
            </w:r>
          </w:hyperlink>
        </w:p>
        <w:p w14:paraId="3DA580D8" w14:textId="73D9F581" w:rsidR="00B45066" w:rsidRDefault="00B45066">
          <w:pPr>
            <w:pStyle w:val="TOC3"/>
            <w:tabs>
              <w:tab w:val="right" w:leader="dot" w:pos="9350"/>
            </w:tabs>
            <w:rPr>
              <w:rFonts w:eastAsiaTheme="minorEastAsia"/>
              <w:noProof/>
              <w:kern w:val="2"/>
              <w:sz w:val="24"/>
              <w:szCs w:val="24"/>
              <w14:ligatures w14:val="standardContextual"/>
            </w:rPr>
          </w:pPr>
          <w:hyperlink w:anchor="_Toc196742294" w:history="1">
            <w:r w:rsidRPr="000D20DC">
              <w:rPr>
                <w:rStyle w:val="Hyperlink"/>
                <w:rFonts w:ascii="Times New Roman" w:hAnsi="Times New Roman" w:cs="Times New Roman"/>
                <w:noProof/>
              </w:rPr>
              <w:t>2.2.4 Urban Planning and Management Act (16/2024)</w:t>
            </w:r>
            <w:r>
              <w:rPr>
                <w:noProof/>
                <w:webHidden/>
              </w:rPr>
              <w:tab/>
            </w:r>
            <w:r>
              <w:rPr>
                <w:noProof/>
                <w:webHidden/>
              </w:rPr>
              <w:fldChar w:fldCharType="begin"/>
            </w:r>
            <w:r>
              <w:rPr>
                <w:noProof/>
                <w:webHidden/>
              </w:rPr>
              <w:instrText xml:space="preserve"> PAGEREF _Toc196742294 \h </w:instrText>
            </w:r>
            <w:r>
              <w:rPr>
                <w:noProof/>
                <w:webHidden/>
              </w:rPr>
            </w:r>
            <w:r>
              <w:rPr>
                <w:noProof/>
                <w:webHidden/>
              </w:rPr>
              <w:fldChar w:fldCharType="separate"/>
            </w:r>
            <w:r>
              <w:rPr>
                <w:noProof/>
                <w:webHidden/>
              </w:rPr>
              <w:t>17</w:t>
            </w:r>
            <w:r>
              <w:rPr>
                <w:noProof/>
                <w:webHidden/>
              </w:rPr>
              <w:fldChar w:fldCharType="end"/>
            </w:r>
          </w:hyperlink>
        </w:p>
        <w:p w14:paraId="114CC4F9" w14:textId="7C6E324F" w:rsidR="00B45066" w:rsidRDefault="00B45066">
          <w:pPr>
            <w:pStyle w:val="TOC2"/>
            <w:tabs>
              <w:tab w:val="right" w:leader="dot" w:pos="9350"/>
            </w:tabs>
            <w:rPr>
              <w:rFonts w:eastAsiaTheme="minorEastAsia"/>
              <w:noProof/>
              <w:kern w:val="2"/>
              <w:sz w:val="24"/>
              <w:szCs w:val="24"/>
              <w14:ligatures w14:val="standardContextual"/>
            </w:rPr>
          </w:pPr>
          <w:hyperlink w:anchor="_Toc196742295" w:history="1">
            <w:r w:rsidRPr="000D20DC">
              <w:rPr>
                <w:rStyle w:val="Hyperlink"/>
                <w:rFonts w:ascii="Times New Roman" w:hAnsi="Times New Roman" w:cs="Times New Roman"/>
                <w:noProof/>
              </w:rPr>
              <w:t>2.2 World Bank Requirement</w:t>
            </w:r>
            <w:r>
              <w:rPr>
                <w:noProof/>
                <w:webHidden/>
              </w:rPr>
              <w:tab/>
            </w:r>
            <w:r>
              <w:rPr>
                <w:noProof/>
                <w:webHidden/>
              </w:rPr>
              <w:fldChar w:fldCharType="begin"/>
            </w:r>
            <w:r>
              <w:rPr>
                <w:noProof/>
                <w:webHidden/>
              </w:rPr>
              <w:instrText xml:space="preserve"> PAGEREF _Toc196742295 \h </w:instrText>
            </w:r>
            <w:r>
              <w:rPr>
                <w:noProof/>
                <w:webHidden/>
              </w:rPr>
            </w:r>
            <w:r>
              <w:rPr>
                <w:noProof/>
                <w:webHidden/>
              </w:rPr>
              <w:fldChar w:fldCharType="separate"/>
            </w:r>
            <w:r>
              <w:rPr>
                <w:noProof/>
                <w:webHidden/>
              </w:rPr>
              <w:t>17</w:t>
            </w:r>
            <w:r>
              <w:rPr>
                <w:noProof/>
                <w:webHidden/>
              </w:rPr>
              <w:fldChar w:fldCharType="end"/>
            </w:r>
          </w:hyperlink>
        </w:p>
        <w:p w14:paraId="492D4A84" w14:textId="1B120A2F"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296" w:history="1">
            <w:r w:rsidRPr="000D20DC">
              <w:rPr>
                <w:rStyle w:val="Hyperlink"/>
                <w:rFonts w:ascii="Times New Roman" w:hAnsi="Times New Roman" w:cs="Times New Roman"/>
                <w:noProof/>
              </w:rPr>
              <w:t>3.</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Stakeholder Engagement Activities undertaken During Project Formulation</w:t>
            </w:r>
            <w:r>
              <w:rPr>
                <w:noProof/>
                <w:webHidden/>
              </w:rPr>
              <w:tab/>
            </w:r>
            <w:r>
              <w:rPr>
                <w:noProof/>
                <w:webHidden/>
              </w:rPr>
              <w:fldChar w:fldCharType="begin"/>
            </w:r>
            <w:r>
              <w:rPr>
                <w:noProof/>
                <w:webHidden/>
              </w:rPr>
              <w:instrText xml:space="preserve"> PAGEREF _Toc196742296 \h </w:instrText>
            </w:r>
            <w:r>
              <w:rPr>
                <w:noProof/>
                <w:webHidden/>
              </w:rPr>
            </w:r>
            <w:r>
              <w:rPr>
                <w:noProof/>
                <w:webHidden/>
              </w:rPr>
              <w:fldChar w:fldCharType="separate"/>
            </w:r>
            <w:r>
              <w:rPr>
                <w:noProof/>
                <w:webHidden/>
              </w:rPr>
              <w:t>19</w:t>
            </w:r>
            <w:r>
              <w:rPr>
                <w:noProof/>
                <w:webHidden/>
              </w:rPr>
              <w:fldChar w:fldCharType="end"/>
            </w:r>
          </w:hyperlink>
        </w:p>
        <w:p w14:paraId="69907D6C" w14:textId="3DB13CA8"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297" w:history="1">
            <w:r w:rsidRPr="000D20DC">
              <w:rPr>
                <w:rStyle w:val="Hyperlink"/>
                <w:rFonts w:ascii="Times New Roman" w:hAnsi="Times New Roman" w:cs="Times New Roman"/>
                <w:noProof/>
              </w:rPr>
              <w:t>4.</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Stakeholder Identification and CLASSIFICATION</w:t>
            </w:r>
            <w:r>
              <w:rPr>
                <w:noProof/>
                <w:webHidden/>
              </w:rPr>
              <w:tab/>
            </w:r>
            <w:r>
              <w:rPr>
                <w:noProof/>
                <w:webHidden/>
              </w:rPr>
              <w:fldChar w:fldCharType="begin"/>
            </w:r>
            <w:r>
              <w:rPr>
                <w:noProof/>
                <w:webHidden/>
              </w:rPr>
              <w:instrText xml:space="preserve"> PAGEREF _Toc196742297 \h </w:instrText>
            </w:r>
            <w:r>
              <w:rPr>
                <w:noProof/>
                <w:webHidden/>
              </w:rPr>
            </w:r>
            <w:r>
              <w:rPr>
                <w:noProof/>
                <w:webHidden/>
              </w:rPr>
              <w:fldChar w:fldCharType="separate"/>
            </w:r>
            <w:r>
              <w:rPr>
                <w:noProof/>
                <w:webHidden/>
              </w:rPr>
              <w:t>23</w:t>
            </w:r>
            <w:r>
              <w:rPr>
                <w:noProof/>
                <w:webHidden/>
              </w:rPr>
              <w:fldChar w:fldCharType="end"/>
            </w:r>
          </w:hyperlink>
        </w:p>
        <w:p w14:paraId="67287F69" w14:textId="41369E1D" w:rsidR="00B45066" w:rsidRDefault="00B45066">
          <w:pPr>
            <w:pStyle w:val="TOC2"/>
            <w:tabs>
              <w:tab w:val="right" w:leader="dot" w:pos="9350"/>
            </w:tabs>
            <w:rPr>
              <w:rFonts w:eastAsiaTheme="minorEastAsia"/>
              <w:noProof/>
              <w:kern w:val="2"/>
              <w:sz w:val="24"/>
              <w:szCs w:val="24"/>
              <w14:ligatures w14:val="standardContextual"/>
            </w:rPr>
          </w:pPr>
          <w:hyperlink w:anchor="_Toc196742298" w:history="1">
            <w:r w:rsidRPr="000D20DC">
              <w:rPr>
                <w:rStyle w:val="Hyperlink"/>
                <w:rFonts w:ascii="Times New Roman" w:hAnsi="Times New Roman" w:cs="Times New Roman"/>
                <w:noProof/>
              </w:rPr>
              <w:t>4.1 Stakeholder Identification</w:t>
            </w:r>
            <w:r>
              <w:rPr>
                <w:noProof/>
                <w:webHidden/>
              </w:rPr>
              <w:tab/>
            </w:r>
            <w:r>
              <w:rPr>
                <w:noProof/>
                <w:webHidden/>
              </w:rPr>
              <w:fldChar w:fldCharType="begin"/>
            </w:r>
            <w:r>
              <w:rPr>
                <w:noProof/>
                <w:webHidden/>
              </w:rPr>
              <w:instrText xml:space="preserve"> PAGEREF _Toc196742298 \h </w:instrText>
            </w:r>
            <w:r>
              <w:rPr>
                <w:noProof/>
                <w:webHidden/>
              </w:rPr>
            </w:r>
            <w:r>
              <w:rPr>
                <w:noProof/>
                <w:webHidden/>
              </w:rPr>
              <w:fldChar w:fldCharType="separate"/>
            </w:r>
            <w:r>
              <w:rPr>
                <w:noProof/>
                <w:webHidden/>
              </w:rPr>
              <w:t>23</w:t>
            </w:r>
            <w:r>
              <w:rPr>
                <w:noProof/>
                <w:webHidden/>
              </w:rPr>
              <w:fldChar w:fldCharType="end"/>
            </w:r>
          </w:hyperlink>
        </w:p>
        <w:p w14:paraId="17ACBD8F" w14:textId="5E5CD4F9" w:rsidR="00B45066" w:rsidRDefault="00B45066">
          <w:pPr>
            <w:pStyle w:val="TOC2"/>
            <w:tabs>
              <w:tab w:val="right" w:leader="dot" w:pos="9350"/>
            </w:tabs>
            <w:rPr>
              <w:rFonts w:eastAsiaTheme="minorEastAsia"/>
              <w:noProof/>
              <w:kern w:val="2"/>
              <w:sz w:val="24"/>
              <w:szCs w:val="24"/>
              <w14:ligatures w14:val="standardContextual"/>
            </w:rPr>
          </w:pPr>
          <w:hyperlink w:anchor="_Toc196742299" w:history="1">
            <w:r w:rsidRPr="000D20DC">
              <w:rPr>
                <w:rStyle w:val="Hyperlink"/>
                <w:rFonts w:ascii="Times New Roman" w:hAnsi="Times New Roman" w:cs="Times New Roman"/>
                <w:noProof/>
              </w:rPr>
              <w:t>4.2 Analysis of Project’s impact on affected parties and their influence</w:t>
            </w:r>
            <w:r>
              <w:rPr>
                <w:noProof/>
                <w:webHidden/>
              </w:rPr>
              <w:tab/>
            </w:r>
            <w:r>
              <w:rPr>
                <w:noProof/>
                <w:webHidden/>
              </w:rPr>
              <w:fldChar w:fldCharType="begin"/>
            </w:r>
            <w:r>
              <w:rPr>
                <w:noProof/>
                <w:webHidden/>
              </w:rPr>
              <w:instrText xml:space="preserve"> PAGEREF _Toc196742299 \h </w:instrText>
            </w:r>
            <w:r>
              <w:rPr>
                <w:noProof/>
                <w:webHidden/>
              </w:rPr>
            </w:r>
            <w:r>
              <w:rPr>
                <w:noProof/>
                <w:webHidden/>
              </w:rPr>
              <w:fldChar w:fldCharType="separate"/>
            </w:r>
            <w:r>
              <w:rPr>
                <w:noProof/>
                <w:webHidden/>
              </w:rPr>
              <w:t>23</w:t>
            </w:r>
            <w:r>
              <w:rPr>
                <w:noProof/>
                <w:webHidden/>
              </w:rPr>
              <w:fldChar w:fldCharType="end"/>
            </w:r>
          </w:hyperlink>
        </w:p>
        <w:p w14:paraId="58F0C554" w14:textId="06FC152C" w:rsidR="00B45066" w:rsidRDefault="00B45066">
          <w:pPr>
            <w:pStyle w:val="TOC2"/>
            <w:tabs>
              <w:tab w:val="right" w:leader="dot" w:pos="9350"/>
            </w:tabs>
            <w:rPr>
              <w:rFonts w:eastAsiaTheme="minorEastAsia"/>
              <w:noProof/>
              <w:kern w:val="2"/>
              <w:sz w:val="24"/>
              <w:szCs w:val="24"/>
              <w14:ligatures w14:val="standardContextual"/>
            </w:rPr>
          </w:pPr>
          <w:hyperlink w:anchor="_Toc196742300" w:history="1">
            <w:r w:rsidRPr="000D20DC">
              <w:rPr>
                <w:rStyle w:val="Hyperlink"/>
                <w:rFonts w:ascii="Times New Roman" w:hAnsi="Times New Roman" w:cs="Times New Roman"/>
                <w:noProof/>
              </w:rPr>
              <w:t>4.3 Interest of other parties and their level of influence over the project</w:t>
            </w:r>
            <w:r>
              <w:rPr>
                <w:noProof/>
                <w:webHidden/>
              </w:rPr>
              <w:tab/>
            </w:r>
            <w:r>
              <w:rPr>
                <w:noProof/>
                <w:webHidden/>
              </w:rPr>
              <w:fldChar w:fldCharType="begin"/>
            </w:r>
            <w:r>
              <w:rPr>
                <w:noProof/>
                <w:webHidden/>
              </w:rPr>
              <w:instrText xml:space="preserve"> PAGEREF _Toc196742300 \h </w:instrText>
            </w:r>
            <w:r>
              <w:rPr>
                <w:noProof/>
                <w:webHidden/>
              </w:rPr>
            </w:r>
            <w:r>
              <w:rPr>
                <w:noProof/>
                <w:webHidden/>
              </w:rPr>
              <w:fldChar w:fldCharType="separate"/>
            </w:r>
            <w:r>
              <w:rPr>
                <w:noProof/>
                <w:webHidden/>
              </w:rPr>
              <w:t>25</w:t>
            </w:r>
            <w:r>
              <w:rPr>
                <w:noProof/>
                <w:webHidden/>
              </w:rPr>
              <w:fldChar w:fldCharType="end"/>
            </w:r>
          </w:hyperlink>
        </w:p>
        <w:p w14:paraId="27CF1211" w14:textId="6B3F5B9B"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301" w:history="1">
            <w:r w:rsidRPr="000D20DC">
              <w:rPr>
                <w:rStyle w:val="Hyperlink"/>
                <w:rFonts w:ascii="Times New Roman" w:hAnsi="Times New Roman" w:cs="Times New Roman"/>
                <w:noProof/>
              </w:rPr>
              <w:t>5.</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Stakeholder Engagement Plan</w:t>
            </w:r>
            <w:r>
              <w:rPr>
                <w:noProof/>
                <w:webHidden/>
              </w:rPr>
              <w:tab/>
            </w:r>
            <w:r>
              <w:rPr>
                <w:noProof/>
                <w:webHidden/>
              </w:rPr>
              <w:fldChar w:fldCharType="begin"/>
            </w:r>
            <w:r>
              <w:rPr>
                <w:noProof/>
                <w:webHidden/>
              </w:rPr>
              <w:instrText xml:space="preserve"> PAGEREF _Toc196742301 \h </w:instrText>
            </w:r>
            <w:r>
              <w:rPr>
                <w:noProof/>
                <w:webHidden/>
              </w:rPr>
            </w:r>
            <w:r>
              <w:rPr>
                <w:noProof/>
                <w:webHidden/>
              </w:rPr>
              <w:fldChar w:fldCharType="separate"/>
            </w:r>
            <w:r>
              <w:rPr>
                <w:noProof/>
                <w:webHidden/>
              </w:rPr>
              <w:t>27</w:t>
            </w:r>
            <w:r>
              <w:rPr>
                <w:noProof/>
                <w:webHidden/>
              </w:rPr>
              <w:fldChar w:fldCharType="end"/>
            </w:r>
          </w:hyperlink>
        </w:p>
        <w:p w14:paraId="4DF4D4E4" w14:textId="49345705" w:rsidR="00B45066" w:rsidRDefault="00B45066">
          <w:pPr>
            <w:pStyle w:val="TOC2"/>
            <w:tabs>
              <w:tab w:val="right" w:leader="dot" w:pos="9350"/>
            </w:tabs>
            <w:rPr>
              <w:rFonts w:eastAsiaTheme="minorEastAsia"/>
              <w:noProof/>
              <w:kern w:val="2"/>
              <w:sz w:val="24"/>
              <w:szCs w:val="24"/>
              <w14:ligatures w14:val="standardContextual"/>
            </w:rPr>
          </w:pPr>
          <w:hyperlink w:anchor="_Toc196742302" w:history="1">
            <w:r w:rsidRPr="000D20DC">
              <w:rPr>
                <w:rStyle w:val="Hyperlink"/>
                <w:rFonts w:ascii="Times New Roman" w:hAnsi="Times New Roman" w:cs="Times New Roman"/>
                <w:noProof/>
              </w:rPr>
              <w:t>5.1 Details of Stakeholder Engagement Plan</w:t>
            </w:r>
            <w:r>
              <w:rPr>
                <w:noProof/>
                <w:webHidden/>
              </w:rPr>
              <w:tab/>
            </w:r>
            <w:r>
              <w:rPr>
                <w:noProof/>
                <w:webHidden/>
              </w:rPr>
              <w:fldChar w:fldCharType="begin"/>
            </w:r>
            <w:r>
              <w:rPr>
                <w:noProof/>
                <w:webHidden/>
              </w:rPr>
              <w:instrText xml:space="preserve"> PAGEREF _Toc196742302 \h </w:instrText>
            </w:r>
            <w:r>
              <w:rPr>
                <w:noProof/>
                <w:webHidden/>
              </w:rPr>
            </w:r>
            <w:r>
              <w:rPr>
                <w:noProof/>
                <w:webHidden/>
              </w:rPr>
              <w:fldChar w:fldCharType="separate"/>
            </w:r>
            <w:r>
              <w:rPr>
                <w:noProof/>
                <w:webHidden/>
              </w:rPr>
              <w:t>27</w:t>
            </w:r>
            <w:r>
              <w:rPr>
                <w:noProof/>
                <w:webHidden/>
              </w:rPr>
              <w:fldChar w:fldCharType="end"/>
            </w:r>
          </w:hyperlink>
        </w:p>
        <w:p w14:paraId="449809F1" w14:textId="175AF05F" w:rsidR="00B45066" w:rsidRDefault="00B45066">
          <w:pPr>
            <w:pStyle w:val="TOC2"/>
            <w:tabs>
              <w:tab w:val="right" w:leader="dot" w:pos="9350"/>
            </w:tabs>
            <w:rPr>
              <w:rFonts w:eastAsiaTheme="minorEastAsia"/>
              <w:noProof/>
              <w:kern w:val="2"/>
              <w:sz w:val="24"/>
              <w:szCs w:val="24"/>
              <w14:ligatures w14:val="standardContextual"/>
            </w:rPr>
          </w:pPr>
          <w:hyperlink w:anchor="_Toc196742303" w:history="1">
            <w:r w:rsidRPr="000D20DC">
              <w:rPr>
                <w:rStyle w:val="Hyperlink"/>
                <w:rFonts w:ascii="Times New Roman" w:hAnsi="Times New Roman" w:cs="Times New Roman"/>
                <w:noProof/>
              </w:rPr>
              <w:t>5.2 Strategy for engagement of vulnerable/disadvantaged persons/groups</w:t>
            </w:r>
            <w:r>
              <w:rPr>
                <w:noProof/>
                <w:webHidden/>
              </w:rPr>
              <w:tab/>
            </w:r>
            <w:r>
              <w:rPr>
                <w:noProof/>
                <w:webHidden/>
              </w:rPr>
              <w:fldChar w:fldCharType="begin"/>
            </w:r>
            <w:r>
              <w:rPr>
                <w:noProof/>
                <w:webHidden/>
              </w:rPr>
              <w:instrText xml:space="preserve"> PAGEREF _Toc196742303 \h </w:instrText>
            </w:r>
            <w:r>
              <w:rPr>
                <w:noProof/>
                <w:webHidden/>
              </w:rPr>
            </w:r>
            <w:r>
              <w:rPr>
                <w:noProof/>
                <w:webHidden/>
              </w:rPr>
              <w:fldChar w:fldCharType="separate"/>
            </w:r>
            <w:r>
              <w:rPr>
                <w:noProof/>
                <w:webHidden/>
              </w:rPr>
              <w:t>32</w:t>
            </w:r>
            <w:r>
              <w:rPr>
                <w:noProof/>
                <w:webHidden/>
              </w:rPr>
              <w:fldChar w:fldCharType="end"/>
            </w:r>
          </w:hyperlink>
        </w:p>
        <w:p w14:paraId="17C23799" w14:textId="349911C5" w:rsidR="00B45066" w:rsidRDefault="00B45066">
          <w:pPr>
            <w:pStyle w:val="TOC2"/>
            <w:tabs>
              <w:tab w:val="right" w:leader="dot" w:pos="9350"/>
            </w:tabs>
            <w:rPr>
              <w:rFonts w:eastAsiaTheme="minorEastAsia"/>
              <w:noProof/>
              <w:kern w:val="2"/>
              <w:sz w:val="24"/>
              <w:szCs w:val="24"/>
              <w14:ligatures w14:val="standardContextual"/>
            </w:rPr>
          </w:pPr>
          <w:hyperlink w:anchor="_Toc196742304" w:history="1">
            <w:r w:rsidRPr="000D20DC">
              <w:rPr>
                <w:rStyle w:val="Hyperlink"/>
                <w:rFonts w:ascii="Times New Roman" w:hAnsi="Times New Roman" w:cs="Times New Roman"/>
                <w:noProof/>
              </w:rPr>
              <w:t>6.2 Budget Estimate for SEP implementation</w:t>
            </w:r>
            <w:r>
              <w:rPr>
                <w:noProof/>
                <w:webHidden/>
              </w:rPr>
              <w:tab/>
            </w:r>
            <w:r>
              <w:rPr>
                <w:noProof/>
                <w:webHidden/>
              </w:rPr>
              <w:fldChar w:fldCharType="begin"/>
            </w:r>
            <w:r>
              <w:rPr>
                <w:noProof/>
                <w:webHidden/>
              </w:rPr>
              <w:instrText xml:space="preserve"> PAGEREF _Toc196742304 \h </w:instrText>
            </w:r>
            <w:r>
              <w:rPr>
                <w:noProof/>
                <w:webHidden/>
              </w:rPr>
            </w:r>
            <w:r>
              <w:rPr>
                <w:noProof/>
                <w:webHidden/>
              </w:rPr>
              <w:fldChar w:fldCharType="separate"/>
            </w:r>
            <w:r>
              <w:rPr>
                <w:noProof/>
                <w:webHidden/>
              </w:rPr>
              <w:t>35</w:t>
            </w:r>
            <w:r>
              <w:rPr>
                <w:noProof/>
                <w:webHidden/>
              </w:rPr>
              <w:fldChar w:fldCharType="end"/>
            </w:r>
          </w:hyperlink>
        </w:p>
        <w:p w14:paraId="10DBA248" w14:textId="680BF69E" w:rsidR="00B45066" w:rsidRDefault="00B45066">
          <w:pPr>
            <w:pStyle w:val="TOC1"/>
            <w:tabs>
              <w:tab w:val="left" w:pos="440"/>
              <w:tab w:val="right" w:leader="dot" w:pos="9350"/>
            </w:tabs>
            <w:rPr>
              <w:rFonts w:eastAsiaTheme="minorEastAsia"/>
              <w:noProof/>
              <w:kern w:val="2"/>
              <w:sz w:val="24"/>
              <w:szCs w:val="24"/>
              <w14:ligatures w14:val="standardContextual"/>
            </w:rPr>
          </w:pPr>
          <w:hyperlink w:anchor="_Toc196742305" w:history="1">
            <w:r w:rsidRPr="000D20DC">
              <w:rPr>
                <w:rStyle w:val="Hyperlink"/>
                <w:rFonts w:ascii="Times New Roman" w:hAnsi="Times New Roman" w:cs="Times New Roman"/>
                <w:noProof/>
              </w:rPr>
              <w:t>6.</w:t>
            </w:r>
            <w:r>
              <w:rPr>
                <w:rFonts w:eastAsiaTheme="minorEastAsia"/>
                <w:noProof/>
                <w:kern w:val="2"/>
                <w:sz w:val="24"/>
                <w:szCs w:val="24"/>
                <w14:ligatures w14:val="standardContextual"/>
              </w:rPr>
              <w:tab/>
            </w:r>
            <w:r w:rsidRPr="000D20DC">
              <w:rPr>
                <w:rStyle w:val="Hyperlink"/>
                <w:rFonts w:ascii="Times New Roman" w:hAnsi="Times New Roman" w:cs="Times New Roman"/>
                <w:noProof/>
              </w:rPr>
              <w:t>Grievance Redress Mechanism</w:t>
            </w:r>
            <w:r>
              <w:rPr>
                <w:noProof/>
                <w:webHidden/>
              </w:rPr>
              <w:tab/>
            </w:r>
            <w:r>
              <w:rPr>
                <w:noProof/>
                <w:webHidden/>
              </w:rPr>
              <w:fldChar w:fldCharType="begin"/>
            </w:r>
            <w:r>
              <w:rPr>
                <w:noProof/>
                <w:webHidden/>
              </w:rPr>
              <w:instrText xml:space="preserve"> PAGEREF _Toc196742305 \h </w:instrText>
            </w:r>
            <w:r>
              <w:rPr>
                <w:noProof/>
                <w:webHidden/>
              </w:rPr>
            </w:r>
            <w:r>
              <w:rPr>
                <w:noProof/>
                <w:webHidden/>
              </w:rPr>
              <w:fldChar w:fldCharType="separate"/>
            </w:r>
            <w:r>
              <w:rPr>
                <w:noProof/>
                <w:webHidden/>
              </w:rPr>
              <w:t>36</w:t>
            </w:r>
            <w:r>
              <w:rPr>
                <w:noProof/>
                <w:webHidden/>
              </w:rPr>
              <w:fldChar w:fldCharType="end"/>
            </w:r>
          </w:hyperlink>
        </w:p>
        <w:p w14:paraId="54ED5263" w14:textId="4A89FA35" w:rsidR="00B45066" w:rsidRDefault="00B45066">
          <w:pPr>
            <w:pStyle w:val="TOC2"/>
            <w:tabs>
              <w:tab w:val="right" w:leader="dot" w:pos="9350"/>
            </w:tabs>
            <w:rPr>
              <w:rFonts w:eastAsiaTheme="minorEastAsia"/>
              <w:noProof/>
              <w:kern w:val="2"/>
              <w:sz w:val="24"/>
              <w:szCs w:val="24"/>
              <w14:ligatures w14:val="standardContextual"/>
            </w:rPr>
          </w:pPr>
          <w:hyperlink w:anchor="_Toc196742306" w:history="1">
            <w:r w:rsidRPr="000D20DC">
              <w:rPr>
                <w:rStyle w:val="Hyperlink"/>
                <w:noProof/>
              </w:rPr>
              <w:t>7.1 Grievance Redress Mechanism for the project</w:t>
            </w:r>
            <w:r>
              <w:rPr>
                <w:noProof/>
                <w:webHidden/>
              </w:rPr>
              <w:tab/>
            </w:r>
            <w:r>
              <w:rPr>
                <w:noProof/>
                <w:webHidden/>
              </w:rPr>
              <w:fldChar w:fldCharType="begin"/>
            </w:r>
            <w:r>
              <w:rPr>
                <w:noProof/>
                <w:webHidden/>
              </w:rPr>
              <w:instrText xml:space="preserve"> PAGEREF _Toc196742306 \h </w:instrText>
            </w:r>
            <w:r>
              <w:rPr>
                <w:noProof/>
                <w:webHidden/>
              </w:rPr>
            </w:r>
            <w:r>
              <w:rPr>
                <w:noProof/>
                <w:webHidden/>
              </w:rPr>
              <w:fldChar w:fldCharType="separate"/>
            </w:r>
            <w:r>
              <w:rPr>
                <w:noProof/>
                <w:webHidden/>
              </w:rPr>
              <w:t>36</w:t>
            </w:r>
            <w:r>
              <w:rPr>
                <w:noProof/>
                <w:webHidden/>
              </w:rPr>
              <w:fldChar w:fldCharType="end"/>
            </w:r>
          </w:hyperlink>
        </w:p>
        <w:p w14:paraId="2F7E7C94" w14:textId="085364CC" w:rsidR="00B45066" w:rsidRDefault="00B45066">
          <w:pPr>
            <w:pStyle w:val="TOC3"/>
            <w:tabs>
              <w:tab w:val="right" w:leader="dot" w:pos="9350"/>
            </w:tabs>
            <w:rPr>
              <w:rFonts w:eastAsiaTheme="minorEastAsia"/>
              <w:noProof/>
              <w:kern w:val="2"/>
              <w:sz w:val="24"/>
              <w:szCs w:val="24"/>
              <w14:ligatures w14:val="standardContextual"/>
            </w:rPr>
          </w:pPr>
          <w:hyperlink w:anchor="_Toc196742307" w:history="1">
            <w:r w:rsidRPr="000D20DC">
              <w:rPr>
                <w:rStyle w:val="Hyperlink"/>
                <w:noProof/>
              </w:rPr>
              <w:t>7.1.1 Objective and Scope of the GRM</w:t>
            </w:r>
            <w:r>
              <w:rPr>
                <w:noProof/>
                <w:webHidden/>
              </w:rPr>
              <w:tab/>
            </w:r>
            <w:r>
              <w:rPr>
                <w:noProof/>
                <w:webHidden/>
              </w:rPr>
              <w:fldChar w:fldCharType="begin"/>
            </w:r>
            <w:r>
              <w:rPr>
                <w:noProof/>
                <w:webHidden/>
              </w:rPr>
              <w:instrText xml:space="preserve"> PAGEREF _Toc196742307 \h </w:instrText>
            </w:r>
            <w:r>
              <w:rPr>
                <w:noProof/>
                <w:webHidden/>
              </w:rPr>
            </w:r>
            <w:r>
              <w:rPr>
                <w:noProof/>
                <w:webHidden/>
              </w:rPr>
              <w:fldChar w:fldCharType="separate"/>
            </w:r>
            <w:r>
              <w:rPr>
                <w:noProof/>
                <w:webHidden/>
              </w:rPr>
              <w:t>36</w:t>
            </w:r>
            <w:r>
              <w:rPr>
                <w:noProof/>
                <w:webHidden/>
              </w:rPr>
              <w:fldChar w:fldCharType="end"/>
            </w:r>
          </w:hyperlink>
        </w:p>
        <w:p w14:paraId="227E00BA" w14:textId="1E95BECD" w:rsidR="00B45066" w:rsidRDefault="00B45066">
          <w:pPr>
            <w:pStyle w:val="TOC3"/>
            <w:tabs>
              <w:tab w:val="right" w:leader="dot" w:pos="9350"/>
            </w:tabs>
            <w:rPr>
              <w:rFonts w:eastAsiaTheme="minorEastAsia"/>
              <w:noProof/>
              <w:kern w:val="2"/>
              <w:sz w:val="24"/>
              <w:szCs w:val="24"/>
              <w14:ligatures w14:val="standardContextual"/>
            </w:rPr>
          </w:pPr>
          <w:hyperlink w:anchor="_Toc196742308" w:history="1">
            <w:r w:rsidRPr="000D20DC">
              <w:rPr>
                <w:rStyle w:val="Hyperlink"/>
                <w:noProof/>
              </w:rPr>
              <w:t>Grievance Forms</w:t>
            </w:r>
            <w:r>
              <w:rPr>
                <w:noProof/>
                <w:webHidden/>
              </w:rPr>
              <w:tab/>
            </w:r>
            <w:r>
              <w:rPr>
                <w:noProof/>
                <w:webHidden/>
              </w:rPr>
              <w:fldChar w:fldCharType="begin"/>
            </w:r>
            <w:r>
              <w:rPr>
                <w:noProof/>
                <w:webHidden/>
              </w:rPr>
              <w:instrText xml:space="preserve"> PAGEREF _Toc196742308 \h </w:instrText>
            </w:r>
            <w:r>
              <w:rPr>
                <w:noProof/>
                <w:webHidden/>
              </w:rPr>
            </w:r>
            <w:r>
              <w:rPr>
                <w:noProof/>
                <w:webHidden/>
              </w:rPr>
              <w:fldChar w:fldCharType="separate"/>
            </w:r>
            <w:r>
              <w:rPr>
                <w:noProof/>
                <w:webHidden/>
              </w:rPr>
              <w:t>38</w:t>
            </w:r>
            <w:r>
              <w:rPr>
                <w:noProof/>
                <w:webHidden/>
              </w:rPr>
              <w:fldChar w:fldCharType="end"/>
            </w:r>
          </w:hyperlink>
        </w:p>
        <w:p w14:paraId="56EE9392" w14:textId="656F2CD2" w:rsidR="00B45066" w:rsidRDefault="00B45066">
          <w:pPr>
            <w:pStyle w:val="TOC3"/>
            <w:tabs>
              <w:tab w:val="right" w:leader="dot" w:pos="9350"/>
            </w:tabs>
            <w:rPr>
              <w:rFonts w:eastAsiaTheme="minorEastAsia"/>
              <w:noProof/>
              <w:kern w:val="2"/>
              <w:sz w:val="24"/>
              <w:szCs w:val="24"/>
              <w14:ligatures w14:val="standardContextual"/>
            </w:rPr>
          </w:pPr>
          <w:hyperlink w:anchor="_Toc196742309" w:history="1">
            <w:r w:rsidRPr="000D20DC">
              <w:rPr>
                <w:rStyle w:val="Hyperlink"/>
                <w:noProof/>
              </w:rPr>
              <w:t>7.1.2 Acknowledgement Receipt for Complainant</w:t>
            </w:r>
            <w:r>
              <w:rPr>
                <w:noProof/>
                <w:webHidden/>
              </w:rPr>
              <w:tab/>
            </w:r>
            <w:r>
              <w:rPr>
                <w:noProof/>
                <w:webHidden/>
              </w:rPr>
              <w:fldChar w:fldCharType="begin"/>
            </w:r>
            <w:r>
              <w:rPr>
                <w:noProof/>
                <w:webHidden/>
              </w:rPr>
              <w:instrText xml:space="preserve"> PAGEREF _Toc196742309 \h </w:instrText>
            </w:r>
            <w:r>
              <w:rPr>
                <w:noProof/>
                <w:webHidden/>
              </w:rPr>
            </w:r>
            <w:r>
              <w:rPr>
                <w:noProof/>
                <w:webHidden/>
              </w:rPr>
              <w:fldChar w:fldCharType="separate"/>
            </w:r>
            <w:r>
              <w:rPr>
                <w:noProof/>
                <w:webHidden/>
              </w:rPr>
              <w:t>39</w:t>
            </w:r>
            <w:r>
              <w:rPr>
                <w:noProof/>
                <w:webHidden/>
              </w:rPr>
              <w:fldChar w:fldCharType="end"/>
            </w:r>
          </w:hyperlink>
        </w:p>
        <w:p w14:paraId="19A02421" w14:textId="3161B29D" w:rsidR="00B45066" w:rsidRDefault="00B45066">
          <w:pPr>
            <w:pStyle w:val="TOC3"/>
            <w:tabs>
              <w:tab w:val="right" w:leader="dot" w:pos="9350"/>
            </w:tabs>
            <w:rPr>
              <w:rFonts w:eastAsiaTheme="minorEastAsia"/>
              <w:noProof/>
              <w:kern w:val="2"/>
              <w:sz w:val="24"/>
              <w:szCs w:val="24"/>
              <w14:ligatures w14:val="standardContextual"/>
            </w:rPr>
          </w:pPr>
          <w:hyperlink w:anchor="_Toc196742310" w:history="1">
            <w:r w:rsidRPr="000D20DC">
              <w:rPr>
                <w:rStyle w:val="Hyperlink"/>
                <w:noProof/>
              </w:rPr>
              <w:t>7.1.3 Grievance registry</w:t>
            </w:r>
            <w:r>
              <w:rPr>
                <w:noProof/>
                <w:webHidden/>
              </w:rPr>
              <w:tab/>
            </w:r>
            <w:r>
              <w:rPr>
                <w:noProof/>
                <w:webHidden/>
              </w:rPr>
              <w:fldChar w:fldCharType="begin"/>
            </w:r>
            <w:r>
              <w:rPr>
                <w:noProof/>
                <w:webHidden/>
              </w:rPr>
              <w:instrText xml:space="preserve"> PAGEREF _Toc196742310 \h </w:instrText>
            </w:r>
            <w:r>
              <w:rPr>
                <w:noProof/>
                <w:webHidden/>
              </w:rPr>
            </w:r>
            <w:r>
              <w:rPr>
                <w:noProof/>
                <w:webHidden/>
              </w:rPr>
              <w:fldChar w:fldCharType="separate"/>
            </w:r>
            <w:r>
              <w:rPr>
                <w:noProof/>
                <w:webHidden/>
              </w:rPr>
              <w:t>39</w:t>
            </w:r>
            <w:r>
              <w:rPr>
                <w:noProof/>
                <w:webHidden/>
              </w:rPr>
              <w:fldChar w:fldCharType="end"/>
            </w:r>
          </w:hyperlink>
        </w:p>
        <w:p w14:paraId="2F96C288" w14:textId="1A931D33" w:rsidR="00B45066" w:rsidRDefault="00B45066">
          <w:pPr>
            <w:pStyle w:val="TOC3"/>
            <w:tabs>
              <w:tab w:val="right" w:leader="dot" w:pos="9350"/>
            </w:tabs>
            <w:rPr>
              <w:rFonts w:eastAsiaTheme="minorEastAsia"/>
              <w:noProof/>
              <w:kern w:val="2"/>
              <w:sz w:val="24"/>
              <w:szCs w:val="24"/>
              <w14:ligatures w14:val="standardContextual"/>
            </w:rPr>
          </w:pPr>
          <w:hyperlink w:anchor="_Toc196742311" w:history="1">
            <w:r w:rsidRPr="000D20DC">
              <w:rPr>
                <w:rStyle w:val="Hyperlink"/>
                <w:noProof/>
              </w:rPr>
              <w:t>7.1.4 Grievance tracking (Screening and validation)</w:t>
            </w:r>
            <w:r>
              <w:rPr>
                <w:noProof/>
                <w:webHidden/>
              </w:rPr>
              <w:tab/>
            </w:r>
            <w:r>
              <w:rPr>
                <w:noProof/>
                <w:webHidden/>
              </w:rPr>
              <w:fldChar w:fldCharType="begin"/>
            </w:r>
            <w:r>
              <w:rPr>
                <w:noProof/>
                <w:webHidden/>
              </w:rPr>
              <w:instrText xml:space="preserve"> PAGEREF _Toc196742311 \h </w:instrText>
            </w:r>
            <w:r>
              <w:rPr>
                <w:noProof/>
                <w:webHidden/>
              </w:rPr>
            </w:r>
            <w:r>
              <w:rPr>
                <w:noProof/>
                <w:webHidden/>
              </w:rPr>
              <w:fldChar w:fldCharType="separate"/>
            </w:r>
            <w:r>
              <w:rPr>
                <w:noProof/>
                <w:webHidden/>
              </w:rPr>
              <w:t>39</w:t>
            </w:r>
            <w:r>
              <w:rPr>
                <w:noProof/>
                <w:webHidden/>
              </w:rPr>
              <w:fldChar w:fldCharType="end"/>
            </w:r>
          </w:hyperlink>
        </w:p>
        <w:p w14:paraId="45B1AC41" w14:textId="37E5A6E0" w:rsidR="00B45066" w:rsidRDefault="00B45066">
          <w:pPr>
            <w:pStyle w:val="TOC3"/>
            <w:tabs>
              <w:tab w:val="right" w:leader="dot" w:pos="9350"/>
            </w:tabs>
            <w:rPr>
              <w:rFonts w:eastAsiaTheme="minorEastAsia"/>
              <w:noProof/>
              <w:kern w:val="2"/>
              <w:sz w:val="24"/>
              <w:szCs w:val="24"/>
              <w14:ligatures w14:val="standardContextual"/>
            </w:rPr>
          </w:pPr>
          <w:hyperlink w:anchor="_Toc196742312" w:history="1">
            <w:r w:rsidRPr="000D20DC">
              <w:rPr>
                <w:rStyle w:val="Hyperlink"/>
                <w:noProof/>
              </w:rPr>
              <w:t>7.1.5 Grievance resolution process</w:t>
            </w:r>
            <w:r>
              <w:rPr>
                <w:noProof/>
                <w:webHidden/>
              </w:rPr>
              <w:tab/>
            </w:r>
            <w:r>
              <w:rPr>
                <w:noProof/>
                <w:webHidden/>
              </w:rPr>
              <w:fldChar w:fldCharType="begin"/>
            </w:r>
            <w:r>
              <w:rPr>
                <w:noProof/>
                <w:webHidden/>
              </w:rPr>
              <w:instrText xml:space="preserve"> PAGEREF _Toc196742312 \h </w:instrText>
            </w:r>
            <w:r>
              <w:rPr>
                <w:noProof/>
                <w:webHidden/>
              </w:rPr>
            </w:r>
            <w:r>
              <w:rPr>
                <w:noProof/>
                <w:webHidden/>
              </w:rPr>
              <w:fldChar w:fldCharType="separate"/>
            </w:r>
            <w:r>
              <w:rPr>
                <w:noProof/>
                <w:webHidden/>
              </w:rPr>
              <w:t>40</w:t>
            </w:r>
            <w:r>
              <w:rPr>
                <w:noProof/>
                <w:webHidden/>
              </w:rPr>
              <w:fldChar w:fldCharType="end"/>
            </w:r>
          </w:hyperlink>
        </w:p>
        <w:p w14:paraId="4C2A1314" w14:textId="7810BF1B" w:rsidR="00B45066" w:rsidRDefault="00B45066">
          <w:pPr>
            <w:pStyle w:val="TOC3"/>
            <w:tabs>
              <w:tab w:val="right" w:leader="dot" w:pos="9350"/>
            </w:tabs>
            <w:rPr>
              <w:rFonts w:eastAsiaTheme="minorEastAsia"/>
              <w:noProof/>
              <w:kern w:val="2"/>
              <w:sz w:val="24"/>
              <w:szCs w:val="24"/>
              <w14:ligatures w14:val="standardContextual"/>
            </w:rPr>
          </w:pPr>
          <w:hyperlink w:anchor="_Toc196742313" w:history="1">
            <w:r w:rsidRPr="000D20DC">
              <w:rPr>
                <w:rStyle w:val="Hyperlink"/>
                <w:noProof/>
              </w:rPr>
              <w:t>7.1.6 Grievance Tracking</w:t>
            </w:r>
            <w:r>
              <w:rPr>
                <w:noProof/>
                <w:webHidden/>
              </w:rPr>
              <w:tab/>
            </w:r>
            <w:r>
              <w:rPr>
                <w:noProof/>
                <w:webHidden/>
              </w:rPr>
              <w:fldChar w:fldCharType="begin"/>
            </w:r>
            <w:r>
              <w:rPr>
                <w:noProof/>
                <w:webHidden/>
              </w:rPr>
              <w:instrText xml:space="preserve"> PAGEREF _Toc196742313 \h </w:instrText>
            </w:r>
            <w:r>
              <w:rPr>
                <w:noProof/>
                <w:webHidden/>
              </w:rPr>
            </w:r>
            <w:r>
              <w:rPr>
                <w:noProof/>
                <w:webHidden/>
              </w:rPr>
              <w:fldChar w:fldCharType="separate"/>
            </w:r>
            <w:r>
              <w:rPr>
                <w:noProof/>
                <w:webHidden/>
              </w:rPr>
              <w:t>41</w:t>
            </w:r>
            <w:r>
              <w:rPr>
                <w:noProof/>
                <w:webHidden/>
              </w:rPr>
              <w:fldChar w:fldCharType="end"/>
            </w:r>
          </w:hyperlink>
        </w:p>
        <w:p w14:paraId="052ABB77" w14:textId="165C2A47" w:rsidR="00B45066" w:rsidRDefault="00B45066">
          <w:pPr>
            <w:pStyle w:val="TOC3"/>
            <w:tabs>
              <w:tab w:val="right" w:leader="dot" w:pos="9350"/>
            </w:tabs>
            <w:rPr>
              <w:rFonts w:eastAsiaTheme="minorEastAsia"/>
              <w:noProof/>
              <w:kern w:val="2"/>
              <w:sz w:val="24"/>
              <w:szCs w:val="24"/>
              <w14:ligatures w14:val="standardContextual"/>
            </w:rPr>
          </w:pPr>
          <w:hyperlink w:anchor="_Toc196742314" w:history="1">
            <w:r w:rsidRPr="000D20DC">
              <w:rPr>
                <w:rStyle w:val="Hyperlink"/>
                <w:noProof/>
              </w:rPr>
              <w:t>7.1.7 Monitoring, Evaluation and Reporting of Grievance resolution</w:t>
            </w:r>
            <w:r>
              <w:rPr>
                <w:noProof/>
                <w:webHidden/>
              </w:rPr>
              <w:tab/>
            </w:r>
            <w:r>
              <w:rPr>
                <w:noProof/>
                <w:webHidden/>
              </w:rPr>
              <w:fldChar w:fldCharType="begin"/>
            </w:r>
            <w:r>
              <w:rPr>
                <w:noProof/>
                <w:webHidden/>
              </w:rPr>
              <w:instrText xml:space="preserve"> PAGEREF _Toc196742314 \h </w:instrText>
            </w:r>
            <w:r>
              <w:rPr>
                <w:noProof/>
                <w:webHidden/>
              </w:rPr>
            </w:r>
            <w:r>
              <w:rPr>
                <w:noProof/>
                <w:webHidden/>
              </w:rPr>
              <w:fldChar w:fldCharType="separate"/>
            </w:r>
            <w:r>
              <w:rPr>
                <w:noProof/>
                <w:webHidden/>
              </w:rPr>
              <w:t>41</w:t>
            </w:r>
            <w:r>
              <w:rPr>
                <w:noProof/>
                <w:webHidden/>
              </w:rPr>
              <w:fldChar w:fldCharType="end"/>
            </w:r>
          </w:hyperlink>
        </w:p>
        <w:p w14:paraId="5366657F" w14:textId="4CA2E9F6" w:rsidR="00B45066" w:rsidRDefault="00B45066">
          <w:pPr>
            <w:pStyle w:val="TOC3"/>
            <w:tabs>
              <w:tab w:val="right" w:leader="dot" w:pos="9350"/>
            </w:tabs>
            <w:rPr>
              <w:rFonts w:eastAsiaTheme="minorEastAsia"/>
              <w:noProof/>
              <w:kern w:val="2"/>
              <w:sz w:val="24"/>
              <w:szCs w:val="24"/>
              <w14:ligatures w14:val="standardContextual"/>
            </w:rPr>
          </w:pPr>
          <w:hyperlink w:anchor="_Toc196742315" w:history="1">
            <w:r w:rsidRPr="000D20DC">
              <w:rPr>
                <w:rStyle w:val="Hyperlink"/>
                <w:noProof/>
              </w:rPr>
              <w:t>7.1.7 Awareness Raising and Capacity Building</w:t>
            </w:r>
            <w:r>
              <w:rPr>
                <w:noProof/>
                <w:webHidden/>
              </w:rPr>
              <w:tab/>
            </w:r>
            <w:r>
              <w:rPr>
                <w:noProof/>
                <w:webHidden/>
              </w:rPr>
              <w:fldChar w:fldCharType="begin"/>
            </w:r>
            <w:r>
              <w:rPr>
                <w:noProof/>
                <w:webHidden/>
              </w:rPr>
              <w:instrText xml:space="preserve"> PAGEREF _Toc196742315 \h </w:instrText>
            </w:r>
            <w:r>
              <w:rPr>
                <w:noProof/>
                <w:webHidden/>
              </w:rPr>
            </w:r>
            <w:r>
              <w:rPr>
                <w:noProof/>
                <w:webHidden/>
              </w:rPr>
              <w:fldChar w:fldCharType="separate"/>
            </w:r>
            <w:r>
              <w:rPr>
                <w:noProof/>
                <w:webHidden/>
              </w:rPr>
              <w:t>41</w:t>
            </w:r>
            <w:r>
              <w:rPr>
                <w:noProof/>
                <w:webHidden/>
              </w:rPr>
              <w:fldChar w:fldCharType="end"/>
            </w:r>
          </w:hyperlink>
        </w:p>
        <w:p w14:paraId="1A50ABDB" w14:textId="563496F9" w:rsidR="00B45066" w:rsidRDefault="00B45066">
          <w:pPr>
            <w:pStyle w:val="TOC2"/>
            <w:tabs>
              <w:tab w:val="right" w:leader="dot" w:pos="9350"/>
            </w:tabs>
            <w:rPr>
              <w:rFonts w:eastAsiaTheme="minorEastAsia"/>
              <w:noProof/>
              <w:kern w:val="2"/>
              <w:sz w:val="24"/>
              <w:szCs w:val="24"/>
              <w14:ligatures w14:val="standardContextual"/>
            </w:rPr>
          </w:pPr>
          <w:hyperlink w:anchor="_Toc196742316" w:history="1">
            <w:r w:rsidRPr="000D20DC">
              <w:rPr>
                <w:rStyle w:val="Hyperlink"/>
                <w:noProof/>
              </w:rPr>
              <w:t>7.2 Addressing Project Workers’ Grievances</w:t>
            </w:r>
            <w:r>
              <w:rPr>
                <w:noProof/>
                <w:webHidden/>
              </w:rPr>
              <w:tab/>
            </w:r>
            <w:r>
              <w:rPr>
                <w:noProof/>
                <w:webHidden/>
              </w:rPr>
              <w:fldChar w:fldCharType="begin"/>
            </w:r>
            <w:r>
              <w:rPr>
                <w:noProof/>
                <w:webHidden/>
              </w:rPr>
              <w:instrText xml:space="preserve"> PAGEREF _Toc196742316 \h </w:instrText>
            </w:r>
            <w:r>
              <w:rPr>
                <w:noProof/>
                <w:webHidden/>
              </w:rPr>
            </w:r>
            <w:r>
              <w:rPr>
                <w:noProof/>
                <w:webHidden/>
              </w:rPr>
              <w:fldChar w:fldCharType="separate"/>
            </w:r>
            <w:r>
              <w:rPr>
                <w:noProof/>
                <w:webHidden/>
              </w:rPr>
              <w:t>42</w:t>
            </w:r>
            <w:r>
              <w:rPr>
                <w:noProof/>
                <w:webHidden/>
              </w:rPr>
              <w:fldChar w:fldCharType="end"/>
            </w:r>
          </w:hyperlink>
        </w:p>
        <w:p w14:paraId="23DDA78F" w14:textId="6F5C40EB" w:rsidR="00B45066" w:rsidRDefault="00B45066">
          <w:pPr>
            <w:pStyle w:val="TOC2"/>
            <w:tabs>
              <w:tab w:val="right" w:leader="dot" w:pos="9350"/>
            </w:tabs>
            <w:rPr>
              <w:rFonts w:eastAsiaTheme="minorEastAsia"/>
              <w:noProof/>
              <w:kern w:val="2"/>
              <w:sz w:val="24"/>
              <w:szCs w:val="24"/>
              <w14:ligatures w14:val="standardContextual"/>
            </w:rPr>
          </w:pPr>
          <w:hyperlink w:anchor="_Toc196742317" w:history="1">
            <w:r w:rsidRPr="000D20DC">
              <w:rPr>
                <w:rStyle w:val="Hyperlink"/>
                <w:rFonts w:ascii="Times New Roman" w:hAnsi="Times New Roman" w:cs="Times New Roman"/>
                <w:noProof/>
              </w:rPr>
              <w:t>7.3 World Bank Grievance Redress Mechanism</w:t>
            </w:r>
            <w:r>
              <w:rPr>
                <w:noProof/>
                <w:webHidden/>
              </w:rPr>
              <w:tab/>
            </w:r>
            <w:r>
              <w:rPr>
                <w:noProof/>
                <w:webHidden/>
              </w:rPr>
              <w:fldChar w:fldCharType="begin"/>
            </w:r>
            <w:r>
              <w:rPr>
                <w:noProof/>
                <w:webHidden/>
              </w:rPr>
              <w:instrText xml:space="preserve"> PAGEREF _Toc196742317 \h </w:instrText>
            </w:r>
            <w:r>
              <w:rPr>
                <w:noProof/>
                <w:webHidden/>
              </w:rPr>
            </w:r>
            <w:r>
              <w:rPr>
                <w:noProof/>
                <w:webHidden/>
              </w:rPr>
              <w:fldChar w:fldCharType="separate"/>
            </w:r>
            <w:r>
              <w:rPr>
                <w:noProof/>
                <w:webHidden/>
              </w:rPr>
              <w:t>42</w:t>
            </w:r>
            <w:r>
              <w:rPr>
                <w:noProof/>
                <w:webHidden/>
              </w:rPr>
              <w:fldChar w:fldCharType="end"/>
            </w:r>
          </w:hyperlink>
        </w:p>
        <w:p w14:paraId="0971D8DE" w14:textId="308D1F1C" w:rsidR="00B45066" w:rsidRDefault="00B45066">
          <w:pPr>
            <w:pStyle w:val="TOC1"/>
            <w:tabs>
              <w:tab w:val="right" w:leader="dot" w:pos="9350"/>
            </w:tabs>
            <w:rPr>
              <w:rFonts w:eastAsiaTheme="minorEastAsia"/>
              <w:noProof/>
              <w:kern w:val="2"/>
              <w:sz w:val="24"/>
              <w:szCs w:val="24"/>
              <w14:ligatures w14:val="standardContextual"/>
            </w:rPr>
          </w:pPr>
          <w:hyperlink w:anchor="_Toc196742318" w:history="1">
            <w:r w:rsidRPr="000D20DC">
              <w:rPr>
                <w:rStyle w:val="Hyperlink"/>
                <w:noProof/>
              </w:rPr>
              <w:t>8. Monitoring and Evaluation of SEP</w:t>
            </w:r>
            <w:r>
              <w:rPr>
                <w:noProof/>
                <w:webHidden/>
              </w:rPr>
              <w:tab/>
            </w:r>
            <w:r>
              <w:rPr>
                <w:noProof/>
                <w:webHidden/>
              </w:rPr>
              <w:fldChar w:fldCharType="begin"/>
            </w:r>
            <w:r>
              <w:rPr>
                <w:noProof/>
                <w:webHidden/>
              </w:rPr>
              <w:instrText xml:space="preserve"> PAGEREF _Toc196742318 \h </w:instrText>
            </w:r>
            <w:r>
              <w:rPr>
                <w:noProof/>
                <w:webHidden/>
              </w:rPr>
            </w:r>
            <w:r>
              <w:rPr>
                <w:noProof/>
                <w:webHidden/>
              </w:rPr>
              <w:fldChar w:fldCharType="separate"/>
            </w:r>
            <w:r>
              <w:rPr>
                <w:noProof/>
                <w:webHidden/>
              </w:rPr>
              <w:t>44</w:t>
            </w:r>
            <w:r>
              <w:rPr>
                <w:noProof/>
                <w:webHidden/>
              </w:rPr>
              <w:fldChar w:fldCharType="end"/>
            </w:r>
          </w:hyperlink>
        </w:p>
        <w:p w14:paraId="6F996DCC" w14:textId="38ECD44F" w:rsidR="00B45066" w:rsidRDefault="00B45066">
          <w:pPr>
            <w:pStyle w:val="TOC2"/>
            <w:tabs>
              <w:tab w:val="right" w:leader="dot" w:pos="9350"/>
            </w:tabs>
            <w:rPr>
              <w:rFonts w:eastAsiaTheme="minorEastAsia"/>
              <w:noProof/>
              <w:kern w:val="2"/>
              <w:sz w:val="24"/>
              <w:szCs w:val="24"/>
              <w14:ligatures w14:val="standardContextual"/>
            </w:rPr>
          </w:pPr>
          <w:hyperlink w:anchor="_Toc196742319" w:history="1">
            <w:r w:rsidRPr="000D20DC">
              <w:rPr>
                <w:rStyle w:val="Hyperlink"/>
                <w:rFonts w:ascii="Times New Roman" w:hAnsi="Times New Roman" w:cs="Times New Roman"/>
                <w:noProof/>
              </w:rPr>
              <w:t>8.1 Institutional arrangement for monitoring and evaluation of SEP implementation</w:t>
            </w:r>
            <w:r>
              <w:rPr>
                <w:noProof/>
                <w:webHidden/>
              </w:rPr>
              <w:tab/>
            </w:r>
            <w:r>
              <w:rPr>
                <w:noProof/>
                <w:webHidden/>
              </w:rPr>
              <w:fldChar w:fldCharType="begin"/>
            </w:r>
            <w:r>
              <w:rPr>
                <w:noProof/>
                <w:webHidden/>
              </w:rPr>
              <w:instrText xml:space="preserve"> PAGEREF _Toc196742319 \h </w:instrText>
            </w:r>
            <w:r>
              <w:rPr>
                <w:noProof/>
                <w:webHidden/>
              </w:rPr>
            </w:r>
            <w:r>
              <w:rPr>
                <w:noProof/>
                <w:webHidden/>
              </w:rPr>
              <w:fldChar w:fldCharType="separate"/>
            </w:r>
            <w:r>
              <w:rPr>
                <w:noProof/>
                <w:webHidden/>
              </w:rPr>
              <w:t>44</w:t>
            </w:r>
            <w:r>
              <w:rPr>
                <w:noProof/>
                <w:webHidden/>
              </w:rPr>
              <w:fldChar w:fldCharType="end"/>
            </w:r>
          </w:hyperlink>
        </w:p>
        <w:p w14:paraId="6C16314E" w14:textId="729555B7" w:rsidR="00B45066" w:rsidRDefault="00B45066">
          <w:pPr>
            <w:pStyle w:val="TOC2"/>
            <w:tabs>
              <w:tab w:val="right" w:leader="dot" w:pos="9350"/>
            </w:tabs>
            <w:rPr>
              <w:rFonts w:eastAsiaTheme="minorEastAsia"/>
              <w:noProof/>
              <w:kern w:val="2"/>
              <w:sz w:val="24"/>
              <w:szCs w:val="24"/>
              <w14:ligatures w14:val="standardContextual"/>
            </w:rPr>
          </w:pPr>
          <w:hyperlink w:anchor="_Toc196742320" w:history="1">
            <w:r w:rsidRPr="000D20DC">
              <w:rPr>
                <w:rStyle w:val="Hyperlink"/>
                <w:rFonts w:ascii="Times New Roman" w:hAnsi="Times New Roman" w:cs="Times New Roman"/>
                <w:noProof/>
              </w:rPr>
              <w:t>8.2 Monitoring and Evaluation Plan</w:t>
            </w:r>
            <w:r>
              <w:rPr>
                <w:noProof/>
                <w:webHidden/>
              </w:rPr>
              <w:tab/>
            </w:r>
            <w:r>
              <w:rPr>
                <w:noProof/>
                <w:webHidden/>
              </w:rPr>
              <w:fldChar w:fldCharType="begin"/>
            </w:r>
            <w:r>
              <w:rPr>
                <w:noProof/>
                <w:webHidden/>
              </w:rPr>
              <w:instrText xml:space="preserve"> PAGEREF _Toc196742320 \h </w:instrText>
            </w:r>
            <w:r>
              <w:rPr>
                <w:noProof/>
                <w:webHidden/>
              </w:rPr>
            </w:r>
            <w:r>
              <w:rPr>
                <w:noProof/>
                <w:webHidden/>
              </w:rPr>
              <w:fldChar w:fldCharType="separate"/>
            </w:r>
            <w:r>
              <w:rPr>
                <w:noProof/>
                <w:webHidden/>
              </w:rPr>
              <w:t>45</w:t>
            </w:r>
            <w:r>
              <w:rPr>
                <w:noProof/>
                <w:webHidden/>
              </w:rPr>
              <w:fldChar w:fldCharType="end"/>
            </w:r>
          </w:hyperlink>
        </w:p>
        <w:p w14:paraId="2A6E6377" w14:textId="7893A12B" w:rsidR="00B45066" w:rsidRDefault="00B45066">
          <w:pPr>
            <w:pStyle w:val="TOC2"/>
            <w:tabs>
              <w:tab w:val="right" w:leader="dot" w:pos="9350"/>
            </w:tabs>
            <w:rPr>
              <w:rFonts w:eastAsiaTheme="minorEastAsia"/>
              <w:noProof/>
              <w:kern w:val="2"/>
              <w:sz w:val="24"/>
              <w:szCs w:val="24"/>
              <w14:ligatures w14:val="standardContextual"/>
            </w:rPr>
          </w:pPr>
          <w:hyperlink w:anchor="_Toc196742321" w:history="1">
            <w:r w:rsidRPr="000D20DC">
              <w:rPr>
                <w:rStyle w:val="Hyperlink"/>
                <w:rFonts w:ascii="Times New Roman" w:hAnsi="Times New Roman" w:cs="Times New Roman"/>
                <w:noProof/>
              </w:rPr>
              <w:t>Reporting on M&amp;E of SEP implementation</w:t>
            </w:r>
            <w:r>
              <w:rPr>
                <w:noProof/>
                <w:webHidden/>
              </w:rPr>
              <w:tab/>
            </w:r>
            <w:r>
              <w:rPr>
                <w:noProof/>
                <w:webHidden/>
              </w:rPr>
              <w:fldChar w:fldCharType="begin"/>
            </w:r>
            <w:r>
              <w:rPr>
                <w:noProof/>
                <w:webHidden/>
              </w:rPr>
              <w:instrText xml:space="preserve"> PAGEREF _Toc196742321 \h </w:instrText>
            </w:r>
            <w:r>
              <w:rPr>
                <w:noProof/>
                <w:webHidden/>
              </w:rPr>
            </w:r>
            <w:r>
              <w:rPr>
                <w:noProof/>
                <w:webHidden/>
              </w:rPr>
              <w:fldChar w:fldCharType="separate"/>
            </w:r>
            <w:r>
              <w:rPr>
                <w:noProof/>
                <w:webHidden/>
              </w:rPr>
              <w:t>46</w:t>
            </w:r>
            <w:r>
              <w:rPr>
                <w:noProof/>
                <w:webHidden/>
              </w:rPr>
              <w:fldChar w:fldCharType="end"/>
            </w:r>
          </w:hyperlink>
        </w:p>
        <w:p w14:paraId="67EA95E2" w14:textId="102A40CF" w:rsidR="00B45066" w:rsidRDefault="00B45066">
          <w:pPr>
            <w:pStyle w:val="TOC1"/>
            <w:tabs>
              <w:tab w:val="right" w:leader="dot" w:pos="9350"/>
            </w:tabs>
            <w:rPr>
              <w:rFonts w:eastAsiaTheme="minorEastAsia"/>
              <w:noProof/>
              <w:kern w:val="2"/>
              <w:sz w:val="24"/>
              <w:szCs w:val="24"/>
              <w14:ligatures w14:val="standardContextual"/>
            </w:rPr>
          </w:pPr>
          <w:hyperlink w:anchor="_Toc196742322" w:history="1">
            <w:r w:rsidRPr="000D20DC">
              <w:rPr>
                <w:rStyle w:val="Hyperlink"/>
                <w:noProof/>
              </w:rPr>
              <w:t>9. References</w:t>
            </w:r>
            <w:r>
              <w:rPr>
                <w:noProof/>
                <w:webHidden/>
              </w:rPr>
              <w:tab/>
            </w:r>
            <w:r>
              <w:rPr>
                <w:noProof/>
                <w:webHidden/>
              </w:rPr>
              <w:fldChar w:fldCharType="begin"/>
            </w:r>
            <w:r>
              <w:rPr>
                <w:noProof/>
                <w:webHidden/>
              </w:rPr>
              <w:instrText xml:space="preserve"> PAGEREF _Toc196742322 \h </w:instrText>
            </w:r>
            <w:r>
              <w:rPr>
                <w:noProof/>
                <w:webHidden/>
              </w:rPr>
            </w:r>
            <w:r>
              <w:rPr>
                <w:noProof/>
                <w:webHidden/>
              </w:rPr>
              <w:fldChar w:fldCharType="separate"/>
            </w:r>
            <w:r>
              <w:rPr>
                <w:noProof/>
                <w:webHidden/>
              </w:rPr>
              <w:t>47</w:t>
            </w:r>
            <w:r>
              <w:rPr>
                <w:noProof/>
                <w:webHidden/>
              </w:rPr>
              <w:fldChar w:fldCharType="end"/>
            </w:r>
          </w:hyperlink>
        </w:p>
        <w:p w14:paraId="2D84EE26" w14:textId="529B77B6" w:rsidR="00B45066" w:rsidRDefault="00B45066">
          <w:pPr>
            <w:pStyle w:val="TOC1"/>
            <w:tabs>
              <w:tab w:val="right" w:leader="dot" w:pos="9350"/>
            </w:tabs>
            <w:rPr>
              <w:rFonts w:eastAsiaTheme="minorEastAsia"/>
              <w:noProof/>
              <w:kern w:val="2"/>
              <w:sz w:val="24"/>
              <w:szCs w:val="24"/>
              <w14:ligatures w14:val="standardContextual"/>
            </w:rPr>
          </w:pPr>
          <w:hyperlink w:anchor="_Toc196742323" w:history="1">
            <w:r w:rsidRPr="000D20DC">
              <w:rPr>
                <w:rStyle w:val="Hyperlink"/>
                <w:rFonts w:ascii="Times New Roman" w:hAnsi="Times New Roman" w:cs="Times New Roman"/>
                <w:noProof/>
              </w:rPr>
              <w:t>List of Annexes</w:t>
            </w:r>
            <w:r>
              <w:rPr>
                <w:noProof/>
                <w:webHidden/>
              </w:rPr>
              <w:tab/>
            </w:r>
            <w:r>
              <w:rPr>
                <w:noProof/>
                <w:webHidden/>
              </w:rPr>
              <w:fldChar w:fldCharType="begin"/>
            </w:r>
            <w:r>
              <w:rPr>
                <w:noProof/>
                <w:webHidden/>
              </w:rPr>
              <w:instrText xml:space="preserve"> PAGEREF _Toc196742323 \h </w:instrText>
            </w:r>
            <w:r>
              <w:rPr>
                <w:noProof/>
                <w:webHidden/>
              </w:rPr>
            </w:r>
            <w:r>
              <w:rPr>
                <w:noProof/>
                <w:webHidden/>
              </w:rPr>
              <w:fldChar w:fldCharType="separate"/>
            </w:r>
            <w:r>
              <w:rPr>
                <w:noProof/>
                <w:webHidden/>
              </w:rPr>
              <w:t>48</w:t>
            </w:r>
            <w:r>
              <w:rPr>
                <w:noProof/>
                <w:webHidden/>
              </w:rPr>
              <w:fldChar w:fldCharType="end"/>
            </w:r>
          </w:hyperlink>
        </w:p>
        <w:p w14:paraId="5FB0E29F" w14:textId="6E4CAD30" w:rsidR="00B45066" w:rsidRDefault="00B45066">
          <w:pPr>
            <w:pStyle w:val="TOC1"/>
            <w:tabs>
              <w:tab w:val="right" w:leader="dot" w:pos="9350"/>
            </w:tabs>
            <w:rPr>
              <w:rFonts w:eastAsiaTheme="minorEastAsia"/>
              <w:noProof/>
              <w:kern w:val="2"/>
              <w:sz w:val="24"/>
              <w:szCs w:val="24"/>
              <w14:ligatures w14:val="standardContextual"/>
            </w:rPr>
          </w:pPr>
          <w:hyperlink w:anchor="_Toc196742324" w:history="1">
            <w:r w:rsidRPr="000D20DC">
              <w:rPr>
                <w:rStyle w:val="Hyperlink"/>
                <w:rFonts w:ascii="Times New Roman" w:hAnsi="Times New Roman"/>
                <w:noProof/>
              </w:rPr>
              <w:t>Annex 1 – List of Stakeholders Consulted</w:t>
            </w:r>
            <w:r>
              <w:rPr>
                <w:noProof/>
                <w:webHidden/>
              </w:rPr>
              <w:tab/>
            </w:r>
            <w:r>
              <w:rPr>
                <w:noProof/>
                <w:webHidden/>
              </w:rPr>
              <w:fldChar w:fldCharType="begin"/>
            </w:r>
            <w:r>
              <w:rPr>
                <w:noProof/>
                <w:webHidden/>
              </w:rPr>
              <w:instrText xml:space="preserve"> PAGEREF _Toc196742324 \h </w:instrText>
            </w:r>
            <w:r>
              <w:rPr>
                <w:noProof/>
                <w:webHidden/>
              </w:rPr>
            </w:r>
            <w:r>
              <w:rPr>
                <w:noProof/>
                <w:webHidden/>
              </w:rPr>
              <w:fldChar w:fldCharType="separate"/>
            </w:r>
            <w:r>
              <w:rPr>
                <w:noProof/>
                <w:webHidden/>
              </w:rPr>
              <w:t>49</w:t>
            </w:r>
            <w:r>
              <w:rPr>
                <w:noProof/>
                <w:webHidden/>
              </w:rPr>
              <w:fldChar w:fldCharType="end"/>
            </w:r>
          </w:hyperlink>
        </w:p>
        <w:p w14:paraId="1FF2DE28" w14:textId="7897E737" w:rsidR="00B45066" w:rsidRDefault="00B45066">
          <w:pPr>
            <w:pStyle w:val="TOC1"/>
            <w:tabs>
              <w:tab w:val="right" w:leader="dot" w:pos="9350"/>
            </w:tabs>
            <w:rPr>
              <w:rFonts w:eastAsiaTheme="minorEastAsia"/>
              <w:noProof/>
              <w:kern w:val="2"/>
              <w:sz w:val="24"/>
              <w:szCs w:val="24"/>
              <w14:ligatures w14:val="standardContextual"/>
            </w:rPr>
          </w:pPr>
          <w:hyperlink w:anchor="_Toc196742325" w:history="1">
            <w:r w:rsidRPr="000D20DC">
              <w:rPr>
                <w:rStyle w:val="Hyperlink"/>
                <w:rFonts w:ascii="Times New Roman" w:hAnsi="Times New Roman"/>
                <w:noProof/>
              </w:rPr>
              <w:t>Annex 2 – Tier 1 Grievance Form</w:t>
            </w:r>
            <w:r>
              <w:rPr>
                <w:noProof/>
                <w:webHidden/>
              </w:rPr>
              <w:tab/>
            </w:r>
            <w:r>
              <w:rPr>
                <w:noProof/>
                <w:webHidden/>
              </w:rPr>
              <w:fldChar w:fldCharType="begin"/>
            </w:r>
            <w:r>
              <w:rPr>
                <w:noProof/>
                <w:webHidden/>
              </w:rPr>
              <w:instrText xml:space="preserve"> PAGEREF _Toc196742325 \h </w:instrText>
            </w:r>
            <w:r>
              <w:rPr>
                <w:noProof/>
                <w:webHidden/>
              </w:rPr>
            </w:r>
            <w:r>
              <w:rPr>
                <w:noProof/>
                <w:webHidden/>
              </w:rPr>
              <w:fldChar w:fldCharType="separate"/>
            </w:r>
            <w:r>
              <w:rPr>
                <w:noProof/>
                <w:webHidden/>
              </w:rPr>
              <w:t>50</w:t>
            </w:r>
            <w:r>
              <w:rPr>
                <w:noProof/>
                <w:webHidden/>
              </w:rPr>
              <w:fldChar w:fldCharType="end"/>
            </w:r>
          </w:hyperlink>
        </w:p>
        <w:p w14:paraId="434169B1" w14:textId="1AD32B48" w:rsidR="00B45066" w:rsidRDefault="00B45066">
          <w:pPr>
            <w:pStyle w:val="TOC1"/>
            <w:tabs>
              <w:tab w:val="right" w:leader="dot" w:pos="9350"/>
            </w:tabs>
            <w:rPr>
              <w:rFonts w:eastAsiaTheme="minorEastAsia"/>
              <w:noProof/>
              <w:kern w:val="2"/>
              <w:sz w:val="24"/>
              <w:szCs w:val="24"/>
              <w14:ligatures w14:val="standardContextual"/>
            </w:rPr>
          </w:pPr>
          <w:hyperlink w:anchor="_Toc196742326" w:history="1">
            <w:r w:rsidRPr="000D20DC">
              <w:rPr>
                <w:rStyle w:val="Hyperlink"/>
                <w:rFonts w:ascii="Times New Roman" w:hAnsi="Times New Roman"/>
                <w:noProof/>
              </w:rPr>
              <w:t>Annex 3 – Tier 2 Grievance Form</w:t>
            </w:r>
            <w:r>
              <w:rPr>
                <w:noProof/>
                <w:webHidden/>
              </w:rPr>
              <w:tab/>
            </w:r>
            <w:r>
              <w:rPr>
                <w:noProof/>
                <w:webHidden/>
              </w:rPr>
              <w:fldChar w:fldCharType="begin"/>
            </w:r>
            <w:r>
              <w:rPr>
                <w:noProof/>
                <w:webHidden/>
              </w:rPr>
              <w:instrText xml:space="preserve"> PAGEREF _Toc196742326 \h </w:instrText>
            </w:r>
            <w:r>
              <w:rPr>
                <w:noProof/>
                <w:webHidden/>
              </w:rPr>
            </w:r>
            <w:r>
              <w:rPr>
                <w:noProof/>
                <w:webHidden/>
              </w:rPr>
              <w:fldChar w:fldCharType="separate"/>
            </w:r>
            <w:r>
              <w:rPr>
                <w:noProof/>
                <w:webHidden/>
              </w:rPr>
              <w:t>52</w:t>
            </w:r>
            <w:r>
              <w:rPr>
                <w:noProof/>
                <w:webHidden/>
              </w:rPr>
              <w:fldChar w:fldCharType="end"/>
            </w:r>
          </w:hyperlink>
        </w:p>
        <w:p w14:paraId="14D98DD7" w14:textId="3F8077E1" w:rsidR="009B0564" w:rsidRDefault="009B0564">
          <w:r>
            <w:rPr>
              <w:b/>
              <w:bCs/>
              <w:noProof/>
            </w:rPr>
            <w:fldChar w:fldCharType="end"/>
          </w:r>
        </w:p>
      </w:sdtContent>
    </w:sdt>
    <w:p w14:paraId="450434E1" w14:textId="77777777" w:rsidR="00332C60" w:rsidRDefault="00332C60">
      <w:pPr>
        <w:pStyle w:val="TableofFigures"/>
        <w:tabs>
          <w:tab w:val="right" w:leader="dot" w:pos="9350"/>
        </w:tabs>
        <w:rPr>
          <w:caps/>
          <w:color w:val="FFFFFF" w:themeColor="background1"/>
          <w:spacing w:val="15"/>
        </w:rPr>
      </w:pPr>
    </w:p>
    <w:p w14:paraId="7BA63C09" w14:textId="34D16377" w:rsidR="00332C60" w:rsidRDefault="00332C60" w:rsidP="00332C60">
      <w:pPr>
        <w:pStyle w:val="TOCHeading"/>
        <w:rPr>
          <w:caps w:val="0"/>
        </w:rPr>
      </w:pPr>
      <w:r>
        <w:rPr>
          <w:caps w:val="0"/>
        </w:rPr>
        <w:t>LIST OF FIGURES</w:t>
      </w:r>
    </w:p>
    <w:p w14:paraId="681E7F66" w14:textId="77777777" w:rsidR="00332C60" w:rsidRDefault="00332C60">
      <w:pPr>
        <w:pStyle w:val="TableofFigures"/>
        <w:tabs>
          <w:tab w:val="right" w:leader="dot" w:pos="9350"/>
        </w:tabs>
        <w:rPr>
          <w:caps/>
          <w:color w:val="FFFFFF" w:themeColor="background1"/>
          <w:spacing w:val="15"/>
        </w:rPr>
      </w:pPr>
    </w:p>
    <w:p w14:paraId="6EAC60AC" w14:textId="64F25558" w:rsidR="00B45066" w:rsidRDefault="00332C60">
      <w:pPr>
        <w:pStyle w:val="TableofFigures"/>
        <w:tabs>
          <w:tab w:val="right" w:leader="dot" w:pos="9350"/>
        </w:tabs>
        <w:rPr>
          <w:rFonts w:eastAsiaTheme="minorEastAsia"/>
          <w:noProof/>
          <w:kern w:val="2"/>
          <w:sz w:val="24"/>
          <w:szCs w:val="24"/>
          <w14:ligatures w14:val="standardContextual"/>
        </w:rPr>
      </w:pPr>
      <w:r>
        <w:rPr>
          <w:caps/>
          <w:color w:val="FFFFFF" w:themeColor="background1"/>
          <w:spacing w:val="15"/>
        </w:rPr>
        <w:fldChar w:fldCharType="begin"/>
      </w:r>
      <w:r>
        <w:rPr>
          <w:caps/>
          <w:color w:val="FFFFFF" w:themeColor="background1"/>
          <w:spacing w:val="15"/>
        </w:rPr>
        <w:instrText xml:space="preserve"> TOC \h \z \c "Figure" </w:instrText>
      </w:r>
      <w:r>
        <w:rPr>
          <w:caps/>
          <w:color w:val="FFFFFF" w:themeColor="background1"/>
          <w:spacing w:val="15"/>
        </w:rPr>
        <w:fldChar w:fldCharType="separate"/>
      </w:r>
      <w:hyperlink w:anchor="_Toc196742340" w:history="1">
        <w:r w:rsidR="00B45066" w:rsidRPr="0008134E">
          <w:rPr>
            <w:rStyle w:val="Hyperlink"/>
            <w:noProof/>
          </w:rPr>
          <w:t>Figure 1: Proposed institutional arrangement for the project implementation for REBUILD project</w:t>
        </w:r>
        <w:r w:rsidR="00B45066">
          <w:rPr>
            <w:noProof/>
            <w:webHidden/>
          </w:rPr>
          <w:tab/>
        </w:r>
        <w:r w:rsidR="00B45066">
          <w:rPr>
            <w:noProof/>
            <w:webHidden/>
          </w:rPr>
          <w:fldChar w:fldCharType="begin"/>
        </w:r>
        <w:r w:rsidR="00B45066">
          <w:rPr>
            <w:noProof/>
            <w:webHidden/>
          </w:rPr>
          <w:instrText xml:space="preserve"> PAGEREF _Toc196742340 \h </w:instrText>
        </w:r>
        <w:r w:rsidR="00B45066">
          <w:rPr>
            <w:noProof/>
            <w:webHidden/>
          </w:rPr>
        </w:r>
        <w:r w:rsidR="00B45066">
          <w:rPr>
            <w:noProof/>
            <w:webHidden/>
          </w:rPr>
          <w:fldChar w:fldCharType="separate"/>
        </w:r>
        <w:r w:rsidR="00B45066">
          <w:rPr>
            <w:noProof/>
            <w:webHidden/>
          </w:rPr>
          <w:t>8</w:t>
        </w:r>
        <w:r w:rsidR="00B45066">
          <w:rPr>
            <w:noProof/>
            <w:webHidden/>
          </w:rPr>
          <w:fldChar w:fldCharType="end"/>
        </w:r>
      </w:hyperlink>
    </w:p>
    <w:p w14:paraId="6605A556" w14:textId="2A79E51C"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41" w:history="1">
        <w:r w:rsidRPr="0008134E">
          <w:rPr>
            <w:rStyle w:val="Hyperlink"/>
            <w:noProof/>
          </w:rPr>
          <w:t>Figure 2: Proposed Feedback Mechanism</w:t>
        </w:r>
        <w:r>
          <w:rPr>
            <w:noProof/>
            <w:webHidden/>
          </w:rPr>
          <w:tab/>
        </w:r>
        <w:r>
          <w:rPr>
            <w:noProof/>
            <w:webHidden/>
          </w:rPr>
          <w:fldChar w:fldCharType="begin"/>
        </w:r>
        <w:r>
          <w:rPr>
            <w:noProof/>
            <w:webHidden/>
          </w:rPr>
          <w:instrText xml:space="preserve"> PAGEREF _Toc196742341 \h </w:instrText>
        </w:r>
        <w:r>
          <w:rPr>
            <w:noProof/>
            <w:webHidden/>
          </w:rPr>
        </w:r>
        <w:r>
          <w:rPr>
            <w:noProof/>
            <w:webHidden/>
          </w:rPr>
          <w:fldChar w:fldCharType="separate"/>
        </w:r>
        <w:r>
          <w:rPr>
            <w:noProof/>
            <w:webHidden/>
          </w:rPr>
          <w:t>10</w:t>
        </w:r>
        <w:r>
          <w:rPr>
            <w:noProof/>
            <w:webHidden/>
          </w:rPr>
          <w:fldChar w:fldCharType="end"/>
        </w:r>
      </w:hyperlink>
    </w:p>
    <w:p w14:paraId="01A4C204" w14:textId="410B91B0"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42" w:history="1">
        <w:r w:rsidRPr="0008134E">
          <w:rPr>
            <w:rStyle w:val="Hyperlink"/>
            <w:noProof/>
          </w:rPr>
          <w:t>Figure 3: Composition of the project steering committee</w:t>
        </w:r>
        <w:r>
          <w:rPr>
            <w:noProof/>
            <w:webHidden/>
          </w:rPr>
          <w:tab/>
        </w:r>
        <w:r>
          <w:rPr>
            <w:noProof/>
            <w:webHidden/>
          </w:rPr>
          <w:fldChar w:fldCharType="begin"/>
        </w:r>
        <w:r>
          <w:rPr>
            <w:noProof/>
            <w:webHidden/>
          </w:rPr>
          <w:instrText xml:space="preserve"> PAGEREF _Toc196742342 \h </w:instrText>
        </w:r>
        <w:r>
          <w:rPr>
            <w:noProof/>
            <w:webHidden/>
          </w:rPr>
        </w:r>
        <w:r>
          <w:rPr>
            <w:noProof/>
            <w:webHidden/>
          </w:rPr>
          <w:fldChar w:fldCharType="separate"/>
        </w:r>
        <w:r>
          <w:rPr>
            <w:noProof/>
            <w:webHidden/>
          </w:rPr>
          <w:t>11</w:t>
        </w:r>
        <w:r>
          <w:rPr>
            <w:noProof/>
            <w:webHidden/>
          </w:rPr>
          <w:fldChar w:fldCharType="end"/>
        </w:r>
      </w:hyperlink>
    </w:p>
    <w:p w14:paraId="28B3CAE7" w14:textId="164C6580"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43" w:history="1">
        <w:r w:rsidRPr="0008134E">
          <w:rPr>
            <w:rStyle w:val="Hyperlink"/>
            <w:noProof/>
          </w:rPr>
          <w:t>Figure 4: The implementation arrangement for the project</w:t>
        </w:r>
        <w:r>
          <w:rPr>
            <w:noProof/>
            <w:webHidden/>
          </w:rPr>
          <w:tab/>
        </w:r>
        <w:r>
          <w:rPr>
            <w:noProof/>
            <w:webHidden/>
          </w:rPr>
          <w:fldChar w:fldCharType="begin"/>
        </w:r>
        <w:r>
          <w:rPr>
            <w:noProof/>
            <w:webHidden/>
          </w:rPr>
          <w:instrText xml:space="preserve"> PAGEREF _Toc196742343 \h </w:instrText>
        </w:r>
        <w:r>
          <w:rPr>
            <w:noProof/>
            <w:webHidden/>
          </w:rPr>
        </w:r>
        <w:r>
          <w:rPr>
            <w:noProof/>
            <w:webHidden/>
          </w:rPr>
          <w:fldChar w:fldCharType="separate"/>
        </w:r>
        <w:r>
          <w:rPr>
            <w:noProof/>
            <w:webHidden/>
          </w:rPr>
          <w:t>14</w:t>
        </w:r>
        <w:r>
          <w:rPr>
            <w:noProof/>
            <w:webHidden/>
          </w:rPr>
          <w:fldChar w:fldCharType="end"/>
        </w:r>
      </w:hyperlink>
    </w:p>
    <w:p w14:paraId="147BC348" w14:textId="0FE8C071"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44" w:history="1">
        <w:r w:rsidRPr="0008134E">
          <w:rPr>
            <w:rStyle w:val="Hyperlink"/>
            <w:noProof/>
          </w:rPr>
          <w:t>Figure 5: Institutional Arrangement for Monitoring and Evaluation of SEP implementation</w:t>
        </w:r>
        <w:r>
          <w:rPr>
            <w:noProof/>
            <w:webHidden/>
          </w:rPr>
          <w:tab/>
        </w:r>
        <w:r>
          <w:rPr>
            <w:noProof/>
            <w:webHidden/>
          </w:rPr>
          <w:fldChar w:fldCharType="begin"/>
        </w:r>
        <w:r>
          <w:rPr>
            <w:noProof/>
            <w:webHidden/>
          </w:rPr>
          <w:instrText xml:space="preserve"> PAGEREF _Toc196742344 \h </w:instrText>
        </w:r>
        <w:r>
          <w:rPr>
            <w:noProof/>
            <w:webHidden/>
          </w:rPr>
        </w:r>
        <w:r>
          <w:rPr>
            <w:noProof/>
            <w:webHidden/>
          </w:rPr>
          <w:fldChar w:fldCharType="separate"/>
        </w:r>
        <w:r>
          <w:rPr>
            <w:noProof/>
            <w:webHidden/>
          </w:rPr>
          <w:t>45</w:t>
        </w:r>
        <w:r>
          <w:rPr>
            <w:noProof/>
            <w:webHidden/>
          </w:rPr>
          <w:fldChar w:fldCharType="end"/>
        </w:r>
      </w:hyperlink>
    </w:p>
    <w:p w14:paraId="3A81A116" w14:textId="6AFF6B72" w:rsidR="009B0564" w:rsidRDefault="00332C60">
      <w:pPr>
        <w:rPr>
          <w:caps/>
          <w:color w:val="FFFFFF" w:themeColor="background1"/>
          <w:spacing w:val="15"/>
          <w:sz w:val="22"/>
          <w:szCs w:val="22"/>
        </w:rPr>
      </w:pPr>
      <w:r>
        <w:rPr>
          <w:caps/>
          <w:color w:val="FFFFFF" w:themeColor="background1"/>
          <w:spacing w:val="15"/>
          <w:sz w:val="22"/>
          <w:szCs w:val="22"/>
        </w:rPr>
        <w:fldChar w:fldCharType="end"/>
      </w:r>
    </w:p>
    <w:p w14:paraId="4016C2F9" w14:textId="1D5924B3" w:rsidR="00332C60" w:rsidRPr="006F1995" w:rsidRDefault="00332C60" w:rsidP="006F1995">
      <w:pPr>
        <w:pStyle w:val="TOCHeading"/>
      </w:pPr>
      <w:r>
        <w:t>List of Tabl</w:t>
      </w:r>
      <w:r w:rsidR="006F1995">
        <w:t>Es</w:t>
      </w:r>
    </w:p>
    <w:p w14:paraId="4B740918" w14:textId="2FF651B0" w:rsidR="00B45066" w:rsidRDefault="006F1995">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"Table" </w:instrText>
      </w:r>
      <w:r>
        <w:fldChar w:fldCharType="separate"/>
      </w:r>
      <w:hyperlink w:anchor="_Toc196742327" w:history="1">
        <w:r w:rsidR="00B45066" w:rsidRPr="00BD1290">
          <w:rPr>
            <w:rStyle w:val="Hyperlink"/>
            <w:rFonts w:ascii="Times New Roman" w:hAnsi="Times New Roman" w:cs="Times New Roman"/>
            <w:noProof/>
          </w:rPr>
          <w:t>Table 1: Role of the PMU staff on implementation of SEP</w:t>
        </w:r>
        <w:r w:rsidR="00B45066">
          <w:rPr>
            <w:noProof/>
            <w:webHidden/>
          </w:rPr>
          <w:tab/>
        </w:r>
        <w:r w:rsidR="00B45066">
          <w:rPr>
            <w:noProof/>
            <w:webHidden/>
          </w:rPr>
          <w:fldChar w:fldCharType="begin"/>
        </w:r>
        <w:r w:rsidR="00B45066">
          <w:rPr>
            <w:noProof/>
            <w:webHidden/>
          </w:rPr>
          <w:instrText xml:space="preserve"> PAGEREF _Toc196742327 \h </w:instrText>
        </w:r>
        <w:r w:rsidR="00B45066">
          <w:rPr>
            <w:noProof/>
            <w:webHidden/>
          </w:rPr>
        </w:r>
        <w:r w:rsidR="00B45066">
          <w:rPr>
            <w:noProof/>
            <w:webHidden/>
          </w:rPr>
          <w:fldChar w:fldCharType="separate"/>
        </w:r>
        <w:r w:rsidR="00B45066">
          <w:rPr>
            <w:noProof/>
            <w:webHidden/>
          </w:rPr>
          <w:t>14</w:t>
        </w:r>
        <w:r w:rsidR="00B45066">
          <w:rPr>
            <w:noProof/>
            <w:webHidden/>
          </w:rPr>
          <w:fldChar w:fldCharType="end"/>
        </w:r>
      </w:hyperlink>
    </w:p>
    <w:p w14:paraId="3D8DC844" w14:textId="717C9FB4"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28" w:history="1">
        <w:r w:rsidRPr="00BD1290">
          <w:rPr>
            <w:rStyle w:val="Hyperlink"/>
            <w:noProof/>
          </w:rPr>
          <w:t>Table 2: The main findings of stakeholder consultations during project formulation</w:t>
        </w:r>
        <w:r>
          <w:rPr>
            <w:noProof/>
            <w:webHidden/>
          </w:rPr>
          <w:tab/>
        </w:r>
        <w:r>
          <w:rPr>
            <w:noProof/>
            <w:webHidden/>
          </w:rPr>
          <w:fldChar w:fldCharType="begin"/>
        </w:r>
        <w:r>
          <w:rPr>
            <w:noProof/>
            <w:webHidden/>
          </w:rPr>
          <w:instrText xml:space="preserve"> PAGEREF _Toc196742328 \h </w:instrText>
        </w:r>
        <w:r>
          <w:rPr>
            <w:noProof/>
            <w:webHidden/>
          </w:rPr>
        </w:r>
        <w:r>
          <w:rPr>
            <w:noProof/>
            <w:webHidden/>
          </w:rPr>
          <w:fldChar w:fldCharType="separate"/>
        </w:r>
        <w:r>
          <w:rPr>
            <w:noProof/>
            <w:webHidden/>
          </w:rPr>
          <w:t>20</w:t>
        </w:r>
        <w:r>
          <w:rPr>
            <w:noProof/>
            <w:webHidden/>
          </w:rPr>
          <w:fldChar w:fldCharType="end"/>
        </w:r>
      </w:hyperlink>
    </w:p>
    <w:p w14:paraId="0348BDC9" w14:textId="53C716DE"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29" w:history="1">
        <w:r w:rsidRPr="00BD1290">
          <w:rPr>
            <w:rStyle w:val="Hyperlink"/>
            <w:noProof/>
          </w:rPr>
          <w:t>Table 3: List of the Stakeholder Identified</w:t>
        </w:r>
        <w:r>
          <w:rPr>
            <w:noProof/>
            <w:webHidden/>
          </w:rPr>
          <w:tab/>
        </w:r>
        <w:r>
          <w:rPr>
            <w:noProof/>
            <w:webHidden/>
          </w:rPr>
          <w:fldChar w:fldCharType="begin"/>
        </w:r>
        <w:r>
          <w:rPr>
            <w:noProof/>
            <w:webHidden/>
          </w:rPr>
          <w:instrText xml:space="preserve"> PAGEREF _Toc196742329 \h </w:instrText>
        </w:r>
        <w:r>
          <w:rPr>
            <w:noProof/>
            <w:webHidden/>
          </w:rPr>
        </w:r>
        <w:r>
          <w:rPr>
            <w:noProof/>
            <w:webHidden/>
          </w:rPr>
          <w:fldChar w:fldCharType="separate"/>
        </w:r>
        <w:r>
          <w:rPr>
            <w:noProof/>
            <w:webHidden/>
          </w:rPr>
          <w:t>23</w:t>
        </w:r>
        <w:r>
          <w:rPr>
            <w:noProof/>
            <w:webHidden/>
          </w:rPr>
          <w:fldChar w:fldCharType="end"/>
        </w:r>
      </w:hyperlink>
    </w:p>
    <w:p w14:paraId="18A57CC6" w14:textId="785A319F"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0" w:history="1">
        <w:r w:rsidRPr="00BD1290">
          <w:rPr>
            <w:rStyle w:val="Hyperlink"/>
            <w:noProof/>
          </w:rPr>
          <w:t>Table 4: Analysis of project impacts on project affected parties and their influence on the project</w:t>
        </w:r>
        <w:r>
          <w:rPr>
            <w:noProof/>
            <w:webHidden/>
          </w:rPr>
          <w:tab/>
        </w:r>
        <w:r>
          <w:rPr>
            <w:noProof/>
            <w:webHidden/>
          </w:rPr>
          <w:fldChar w:fldCharType="begin"/>
        </w:r>
        <w:r>
          <w:rPr>
            <w:noProof/>
            <w:webHidden/>
          </w:rPr>
          <w:instrText xml:space="preserve"> PAGEREF _Toc196742330 \h </w:instrText>
        </w:r>
        <w:r>
          <w:rPr>
            <w:noProof/>
            <w:webHidden/>
          </w:rPr>
        </w:r>
        <w:r>
          <w:rPr>
            <w:noProof/>
            <w:webHidden/>
          </w:rPr>
          <w:fldChar w:fldCharType="separate"/>
        </w:r>
        <w:r>
          <w:rPr>
            <w:noProof/>
            <w:webHidden/>
          </w:rPr>
          <w:t>23</w:t>
        </w:r>
        <w:r>
          <w:rPr>
            <w:noProof/>
            <w:webHidden/>
          </w:rPr>
          <w:fldChar w:fldCharType="end"/>
        </w:r>
      </w:hyperlink>
    </w:p>
    <w:p w14:paraId="1FB0669D" w14:textId="5C3B20E2"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1" w:history="1">
        <w:r w:rsidRPr="00BD1290">
          <w:rPr>
            <w:rStyle w:val="Hyperlink"/>
            <w:noProof/>
          </w:rPr>
          <w:t>Table 5: Interests of other parties and their level of influence over the project</w:t>
        </w:r>
        <w:r>
          <w:rPr>
            <w:noProof/>
            <w:webHidden/>
          </w:rPr>
          <w:tab/>
        </w:r>
        <w:r>
          <w:rPr>
            <w:noProof/>
            <w:webHidden/>
          </w:rPr>
          <w:fldChar w:fldCharType="begin"/>
        </w:r>
        <w:r>
          <w:rPr>
            <w:noProof/>
            <w:webHidden/>
          </w:rPr>
          <w:instrText xml:space="preserve"> PAGEREF _Toc196742331 \h </w:instrText>
        </w:r>
        <w:r>
          <w:rPr>
            <w:noProof/>
            <w:webHidden/>
          </w:rPr>
        </w:r>
        <w:r>
          <w:rPr>
            <w:noProof/>
            <w:webHidden/>
          </w:rPr>
          <w:fldChar w:fldCharType="separate"/>
        </w:r>
        <w:r>
          <w:rPr>
            <w:noProof/>
            <w:webHidden/>
          </w:rPr>
          <w:t>25</w:t>
        </w:r>
        <w:r>
          <w:rPr>
            <w:noProof/>
            <w:webHidden/>
          </w:rPr>
          <w:fldChar w:fldCharType="end"/>
        </w:r>
      </w:hyperlink>
    </w:p>
    <w:p w14:paraId="4D5D65BC" w14:textId="29E4D07C"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2" w:history="1">
        <w:r w:rsidRPr="00BD1290">
          <w:rPr>
            <w:rStyle w:val="Hyperlink"/>
            <w:rFonts w:ascii="Times New Roman" w:hAnsi="Times New Roman" w:cs="Times New Roman"/>
            <w:noProof/>
          </w:rPr>
          <w:t>Table 6: Proposed Stakeholder Engagement Plan</w:t>
        </w:r>
        <w:r>
          <w:rPr>
            <w:noProof/>
            <w:webHidden/>
          </w:rPr>
          <w:tab/>
        </w:r>
        <w:r>
          <w:rPr>
            <w:noProof/>
            <w:webHidden/>
          </w:rPr>
          <w:fldChar w:fldCharType="begin"/>
        </w:r>
        <w:r>
          <w:rPr>
            <w:noProof/>
            <w:webHidden/>
          </w:rPr>
          <w:instrText xml:space="preserve"> PAGEREF _Toc196742332 \h </w:instrText>
        </w:r>
        <w:r>
          <w:rPr>
            <w:noProof/>
            <w:webHidden/>
          </w:rPr>
        </w:r>
        <w:r>
          <w:rPr>
            <w:noProof/>
            <w:webHidden/>
          </w:rPr>
          <w:fldChar w:fldCharType="separate"/>
        </w:r>
        <w:r>
          <w:rPr>
            <w:noProof/>
            <w:webHidden/>
          </w:rPr>
          <w:t>28</w:t>
        </w:r>
        <w:r>
          <w:rPr>
            <w:noProof/>
            <w:webHidden/>
          </w:rPr>
          <w:fldChar w:fldCharType="end"/>
        </w:r>
      </w:hyperlink>
    </w:p>
    <w:p w14:paraId="1314A8D4" w14:textId="02AF42F0"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3" w:history="1">
        <w:r w:rsidRPr="00BD1290">
          <w:rPr>
            <w:rStyle w:val="Hyperlink"/>
            <w:noProof/>
          </w:rPr>
          <w:t>Table 7: Proposed strategy for engagement of vulnerable groups</w:t>
        </w:r>
        <w:r>
          <w:rPr>
            <w:noProof/>
            <w:webHidden/>
          </w:rPr>
          <w:tab/>
        </w:r>
        <w:r>
          <w:rPr>
            <w:noProof/>
            <w:webHidden/>
          </w:rPr>
          <w:fldChar w:fldCharType="begin"/>
        </w:r>
        <w:r>
          <w:rPr>
            <w:noProof/>
            <w:webHidden/>
          </w:rPr>
          <w:instrText xml:space="preserve"> PAGEREF _Toc196742333 \h </w:instrText>
        </w:r>
        <w:r>
          <w:rPr>
            <w:noProof/>
            <w:webHidden/>
          </w:rPr>
        </w:r>
        <w:r>
          <w:rPr>
            <w:noProof/>
            <w:webHidden/>
          </w:rPr>
          <w:fldChar w:fldCharType="separate"/>
        </w:r>
        <w:r>
          <w:rPr>
            <w:noProof/>
            <w:webHidden/>
          </w:rPr>
          <w:t>32</w:t>
        </w:r>
        <w:r>
          <w:rPr>
            <w:noProof/>
            <w:webHidden/>
          </w:rPr>
          <w:fldChar w:fldCharType="end"/>
        </w:r>
      </w:hyperlink>
    </w:p>
    <w:p w14:paraId="1A9D8417" w14:textId="541C4C72"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4" w:history="1">
        <w:r w:rsidRPr="00BD1290">
          <w:rPr>
            <w:rStyle w:val="Hyperlink"/>
            <w:noProof/>
          </w:rPr>
          <w:t>Table 8: Strategies for Information Disclosure for Stakeholders</w:t>
        </w:r>
        <w:r>
          <w:rPr>
            <w:noProof/>
            <w:webHidden/>
          </w:rPr>
          <w:tab/>
        </w:r>
        <w:r>
          <w:rPr>
            <w:noProof/>
            <w:webHidden/>
          </w:rPr>
          <w:fldChar w:fldCharType="begin"/>
        </w:r>
        <w:r>
          <w:rPr>
            <w:noProof/>
            <w:webHidden/>
          </w:rPr>
          <w:instrText xml:space="preserve"> PAGEREF _Toc196742334 \h </w:instrText>
        </w:r>
        <w:r>
          <w:rPr>
            <w:noProof/>
            <w:webHidden/>
          </w:rPr>
        </w:r>
        <w:r>
          <w:rPr>
            <w:noProof/>
            <w:webHidden/>
          </w:rPr>
          <w:fldChar w:fldCharType="separate"/>
        </w:r>
        <w:r>
          <w:rPr>
            <w:noProof/>
            <w:webHidden/>
          </w:rPr>
          <w:t>34</w:t>
        </w:r>
        <w:r>
          <w:rPr>
            <w:noProof/>
            <w:webHidden/>
          </w:rPr>
          <w:fldChar w:fldCharType="end"/>
        </w:r>
      </w:hyperlink>
    </w:p>
    <w:p w14:paraId="27E12D3D" w14:textId="601AA35A"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5" w:history="1">
        <w:r w:rsidRPr="00BD1290">
          <w:rPr>
            <w:rStyle w:val="Hyperlink"/>
            <w:rFonts w:ascii="Times New Roman" w:hAnsi="Times New Roman" w:cs="Times New Roman"/>
            <w:noProof/>
          </w:rPr>
          <w:t>Table 9: Budget estimate for implementation of SEP</w:t>
        </w:r>
        <w:r>
          <w:rPr>
            <w:noProof/>
            <w:webHidden/>
          </w:rPr>
          <w:tab/>
        </w:r>
        <w:r>
          <w:rPr>
            <w:noProof/>
            <w:webHidden/>
          </w:rPr>
          <w:fldChar w:fldCharType="begin"/>
        </w:r>
        <w:r>
          <w:rPr>
            <w:noProof/>
            <w:webHidden/>
          </w:rPr>
          <w:instrText xml:space="preserve"> PAGEREF _Toc196742335 \h </w:instrText>
        </w:r>
        <w:r>
          <w:rPr>
            <w:noProof/>
            <w:webHidden/>
          </w:rPr>
        </w:r>
        <w:r>
          <w:rPr>
            <w:noProof/>
            <w:webHidden/>
          </w:rPr>
          <w:fldChar w:fldCharType="separate"/>
        </w:r>
        <w:r>
          <w:rPr>
            <w:noProof/>
            <w:webHidden/>
          </w:rPr>
          <w:t>35</w:t>
        </w:r>
        <w:r>
          <w:rPr>
            <w:noProof/>
            <w:webHidden/>
          </w:rPr>
          <w:fldChar w:fldCharType="end"/>
        </w:r>
      </w:hyperlink>
    </w:p>
    <w:p w14:paraId="0491508F" w14:textId="6E90BEAA"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6" w:history="1">
        <w:r w:rsidRPr="00BD1290">
          <w:rPr>
            <w:rStyle w:val="Hyperlink"/>
            <w:rFonts w:ascii="Times New Roman" w:hAnsi="Times New Roman" w:cs="Times New Roman"/>
            <w:noProof/>
          </w:rPr>
          <w:t>Table 10: Grievance Redress Mechanism for the project</w:t>
        </w:r>
        <w:r>
          <w:rPr>
            <w:noProof/>
            <w:webHidden/>
          </w:rPr>
          <w:tab/>
        </w:r>
        <w:r>
          <w:rPr>
            <w:noProof/>
            <w:webHidden/>
          </w:rPr>
          <w:fldChar w:fldCharType="begin"/>
        </w:r>
        <w:r>
          <w:rPr>
            <w:noProof/>
            <w:webHidden/>
          </w:rPr>
          <w:instrText xml:space="preserve"> PAGEREF _Toc196742336 \h </w:instrText>
        </w:r>
        <w:r>
          <w:rPr>
            <w:noProof/>
            <w:webHidden/>
          </w:rPr>
        </w:r>
        <w:r>
          <w:rPr>
            <w:noProof/>
            <w:webHidden/>
          </w:rPr>
          <w:fldChar w:fldCharType="separate"/>
        </w:r>
        <w:r>
          <w:rPr>
            <w:noProof/>
            <w:webHidden/>
          </w:rPr>
          <w:t>36</w:t>
        </w:r>
        <w:r>
          <w:rPr>
            <w:noProof/>
            <w:webHidden/>
          </w:rPr>
          <w:fldChar w:fldCharType="end"/>
        </w:r>
      </w:hyperlink>
    </w:p>
    <w:p w14:paraId="55CC37CB" w14:textId="54D2023D"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7" w:history="1">
        <w:r w:rsidRPr="00BD1290">
          <w:rPr>
            <w:rStyle w:val="Hyperlink"/>
            <w:noProof/>
          </w:rPr>
          <w:t>Table 11: Monitoring and Evaluation of Grievance Redress Mechanism</w:t>
        </w:r>
        <w:r>
          <w:rPr>
            <w:noProof/>
            <w:webHidden/>
          </w:rPr>
          <w:tab/>
        </w:r>
        <w:r>
          <w:rPr>
            <w:noProof/>
            <w:webHidden/>
          </w:rPr>
          <w:fldChar w:fldCharType="begin"/>
        </w:r>
        <w:r>
          <w:rPr>
            <w:noProof/>
            <w:webHidden/>
          </w:rPr>
          <w:instrText xml:space="preserve"> PAGEREF _Toc196742337 \h </w:instrText>
        </w:r>
        <w:r>
          <w:rPr>
            <w:noProof/>
            <w:webHidden/>
          </w:rPr>
        </w:r>
        <w:r>
          <w:rPr>
            <w:noProof/>
            <w:webHidden/>
          </w:rPr>
          <w:fldChar w:fldCharType="separate"/>
        </w:r>
        <w:r>
          <w:rPr>
            <w:noProof/>
            <w:webHidden/>
          </w:rPr>
          <w:t>41</w:t>
        </w:r>
        <w:r>
          <w:rPr>
            <w:noProof/>
            <w:webHidden/>
          </w:rPr>
          <w:fldChar w:fldCharType="end"/>
        </w:r>
      </w:hyperlink>
    </w:p>
    <w:p w14:paraId="16854948" w14:textId="6170DD48"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8" w:history="1">
        <w:r w:rsidRPr="00BD1290">
          <w:rPr>
            <w:rStyle w:val="Hyperlink"/>
            <w:noProof/>
          </w:rPr>
          <w:t>Table 12: Monitoring and Evaluation for SEP implementation</w:t>
        </w:r>
        <w:r>
          <w:rPr>
            <w:noProof/>
            <w:webHidden/>
          </w:rPr>
          <w:tab/>
        </w:r>
        <w:r>
          <w:rPr>
            <w:noProof/>
            <w:webHidden/>
          </w:rPr>
          <w:fldChar w:fldCharType="begin"/>
        </w:r>
        <w:r>
          <w:rPr>
            <w:noProof/>
            <w:webHidden/>
          </w:rPr>
          <w:instrText xml:space="preserve"> PAGEREF _Toc196742338 \h </w:instrText>
        </w:r>
        <w:r>
          <w:rPr>
            <w:noProof/>
            <w:webHidden/>
          </w:rPr>
        </w:r>
        <w:r>
          <w:rPr>
            <w:noProof/>
            <w:webHidden/>
          </w:rPr>
          <w:fldChar w:fldCharType="separate"/>
        </w:r>
        <w:r>
          <w:rPr>
            <w:noProof/>
            <w:webHidden/>
          </w:rPr>
          <w:t>45</w:t>
        </w:r>
        <w:r>
          <w:rPr>
            <w:noProof/>
            <w:webHidden/>
          </w:rPr>
          <w:fldChar w:fldCharType="end"/>
        </w:r>
      </w:hyperlink>
    </w:p>
    <w:p w14:paraId="1258FD2A" w14:textId="29BA0117" w:rsidR="00B45066" w:rsidRDefault="00B45066">
      <w:pPr>
        <w:pStyle w:val="TableofFigures"/>
        <w:tabs>
          <w:tab w:val="right" w:leader="dot" w:pos="9350"/>
        </w:tabs>
        <w:rPr>
          <w:rFonts w:eastAsiaTheme="minorEastAsia"/>
          <w:noProof/>
          <w:kern w:val="2"/>
          <w:sz w:val="24"/>
          <w:szCs w:val="24"/>
          <w14:ligatures w14:val="standardContextual"/>
        </w:rPr>
      </w:pPr>
      <w:hyperlink w:anchor="_Toc196742339" w:history="1">
        <w:r w:rsidRPr="00BD1290">
          <w:rPr>
            <w:rStyle w:val="Hyperlink"/>
            <w:noProof/>
          </w:rPr>
          <w:t>Table 13: List of stakeholders consulted during project formulation</w:t>
        </w:r>
        <w:r>
          <w:rPr>
            <w:noProof/>
            <w:webHidden/>
          </w:rPr>
          <w:tab/>
        </w:r>
        <w:r>
          <w:rPr>
            <w:noProof/>
            <w:webHidden/>
          </w:rPr>
          <w:fldChar w:fldCharType="begin"/>
        </w:r>
        <w:r>
          <w:rPr>
            <w:noProof/>
            <w:webHidden/>
          </w:rPr>
          <w:instrText xml:space="preserve"> PAGEREF _Toc196742339 \h </w:instrText>
        </w:r>
        <w:r>
          <w:rPr>
            <w:noProof/>
            <w:webHidden/>
          </w:rPr>
        </w:r>
        <w:r>
          <w:rPr>
            <w:noProof/>
            <w:webHidden/>
          </w:rPr>
          <w:fldChar w:fldCharType="separate"/>
        </w:r>
        <w:r>
          <w:rPr>
            <w:noProof/>
            <w:webHidden/>
          </w:rPr>
          <w:t>49</w:t>
        </w:r>
        <w:r>
          <w:rPr>
            <w:noProof/>
            <w:webHidden/>
          </w:rPr>
          <w:fldChar w:fldCharType="end"/>
        </w:r>
      </w:hyperlink>
    </w:p>
    <w:p w14:paraId="1BE4D09A" w14:textId="7AF4FBF6" w:rsidR="006F1995" w:rsidRDefault="006F1995">
      <w:r>
        <w:fldChar w:fldCharType="end"/>
      </w:r>
    </w:p>
    <w:p w14:paraId="11D94006" w14:textId="5679DB74" w:rsidR="006F1995" w:rsidRDefault="006F1995">
      <w:pPr>
        <w:rPr>
          <w:caps/>
          <w:color w:val="FFFFFF" w:themeColor="background1"/>
          <w:spacing w:val="15"/>
          <w:sz w:val="22"/>
          <w:szCs w:val="22"/>
        </w:rPr>
      </w:pPr>
      <w:r>
        <w:br w:type="page"/>
      </w:r>
    </w:p>
    <w:p w14:paraId="34312439" w14:textId="7FE1BB3E" w:rsidR="00510171" w:rsidRDefault="00510171" w:rsidP="00510171">
      <w:pPr>
        <w:pStyle w:val="Heading1"/>
      </w:pPr>
      <w:bookmarkStart w:id="1" w:name="_Toc196742269"/>
      <w:r>
        <w:lastRenderedPageBreak/>
        <w:t>Executive Summary</w:t>
      </w:r>
      <w:bookmarkEnd w:id="1"/>
      <w:r>
        <w:t xml:space="preserve"> </w:t>
      </w:r>
    </w:p>
    <w:p w14:paraId="3018C618" w14:textId="3A8679B5" w:rsidR="00510171" w:rsidRPr="0081090F" w:rsidRDefault="00510171" w:rsidP="002B293B">
      <w:pPr>
        <w:jc w:val="both"/>
        <w:rPr>
          <w:rFonts w:ascii="Times New Roman" w:hAnsi="Times New Roman" w:cs="Times New Roman"/>
          <w:color w:val="000000" w:themeColor="text1"/>
        </w:rPr>
      </w:pPr>
      <w:r w:rsidRPr="0081090F">
        <w:rPr>
          <w:rFonts w:ascii="Times New Roman" w:hAnsi="Times New Roman" w:cs="Times New Roman"/>
          <w:color w:val="000000" w:themeColor="text1"/>
        </w:rPr>
        <w:t xml:space="preserve">This Stakeholder Engagement Plan (SEP) is developed for the </w:t>
      </w:r>
      <w:r w:rsidR="009C71BC">
        <w:rPr>
          <w:rFonts w:ascii="Times New Roman" w:hAnsi="Times New Roman" w:cs="Times New Roman"/>
          <w:color w:val="000000" w:themeColor="text1"/>
        </w:rPr>
        <w:t>Maldives Fire Reconstruction and Building Resilience Project (REBUILD)</w:t>
      </w:r>
      <w:r w:rsidRPr="0081090F">
        <w:rPr>
          <w:rFonts w:ascii="Times New Roman" w:hAnsi="Times New Roman" w:cs="Times New Roman"/>
          <w:color w:val="000000" w:themeColor="text1"/>
        </w:rPr>
        <w:t xml:space="preserve">. The SEP is aimed </w:t>
      </w:r>
      <w:r w:rsidR="00EF41A7" w:rsidRPr="0081090F">
        <w:rPr>
          <w:rFonts w:ascii="Times New Roman" w:hAnsi="Times New Roman" w:cs="Times New Roman"/>
          <w:color w:val="000000" w:themeColor="text1"/>
        </w:rPr>
        <w:t>at meeting</w:t>
      </w:r>
      <w:r w:rsidRPr="0081090F">
        <w:rPr>
          <w:rFonts w:ascii="Times New Roman" w:hAnsi="Times New Roman" w:cs="Times New Roman"/>
          <w:color w:val="000000" w:themeColor="text1"/>
        </w:rPr>
        <w:t xml:space="preserve"> the requirements as stated under paragraph 13 of the Environmental Social Standard 10 (ESS10): Stakeholder Engagement and Information Disclosure, of the World Bank’s Environmental and Social Framework (ESF).</w:t>
      </w:r>
    </w:p>
    <w:p w14:paraId="7DAFA0C3" w14:textId="7C217F2A" w:rsidR="00675969" w:rsidRPr="007374F1" w:rsidRDefault="00510171" w:rsidP="002B293B">
      <w:pPr>
        <w:jc w:val="both"/>
        <w:rPr>
          <w:rFonts w:ascii="Times New Roman" w:hAnsi="Times New Roman" w:cs="Times New Roman"/>
          <w:color w:val="000000" w:themeColor="text1"/>
        </w:rPr>
      </w:pPr>
      <w:r w:rsidRPr="007374F1">
        <w:rPr>
          <w:rFonts w:ascii="Times New Roman" w:hAnsi="Times New Roman" w:cs="Times New Roman"/>
          <w:color w:val="000000" w:themeColor="text1"/>
        </w:rPr>
        <w:t>The main stakeholder groups identified include mostly government institutions,</w:t>
      </w:r>
      <w:r w:rsidR="00F35CC5" w:rsidRPr="007374F1">
        <w:rPr>
          <w:rFonts w:ascii="Times New Roman" w:hAnsi="Times New Roman" w:cs="Times New Roman"/>
          <w:color w:val="000000" w:themeColor="text1"/>
        </w:rPr>
        <w:t xml:space="preserve"> private sector and </w:t>
      </w:r>
      <w:r w:rsidR="00DF54B2" w:rsidRPr="007374F1">
        <w:rPr>
          <w:rFonts w:ascii="Times New Roman" w:hAnsi="Times New Roman" w:cs="Times New Roman"/>
          <w:color w:val="000000" w:themeColor="text1"/>
        </w:rPr>
        <w:t>general public</w:t>
      </w:r>
      <w:r w:rsidRPr="007374F1">
        <w:rPr>
          <w:rFonts w:ascii="Times New Roman" w:hAnsi="Times New Roman" w:cs="Times New Roman"/>
          <w:color w:val="000000" w:themeColor="text1"/>
        </w:rPr>
        <w:t>. The project direct beneficiaries include</w:t>
      </w:r>
      <w:r w:rsidR="00DF54B2" w:rsidRPr="007374F1">
        <w:rPr>
          <w:rFonts w:ascii="Times New Roman" w:hAnsi="Times New Roman" w:cs="Times New Roman"/>
          <w:color w:val="000000" w:themeColor="text1"/>
        </w:rPr>
        <w:t xml:space="preserve"> Ministry of Construction, Housing and Infrastructure (</w:t>
      </w:r>
      <w:proofErr w:type="spellStart"/>
      <w:r w:rsidR="00DF54B2" w:rsidRPr="007374F1">
        <w:rPr>
          <w:rFonts w:ascii="Times New Roman" w:hAnsi="Times New Roman" w:cs="Times New Roman"/>
          <w:color w:val="000000" w:themeColor="text1"/>
        </w:rPr>
        <w:t>MoCHI</w:t>
      </w:r>
      <w:proofErr w:type="spellEnd"/>
      <w:r w:rsidR="00DF54B2" w:rsidRPr="007374F1">
        <w:rPr>
          <w:rFonts w:ascii="Times New Roman" w:hAnsi="Times New Roman" w:cs="Times New Roman"/>
          <w:color w:val="000000" w:themeColor="text1"/>
        </w:rPr>
        <w:t>), Ministry of Finance and Planning (</w:t>
      </w:r>
      <w:proofErr w:type="spellStart"/>
      <w:r w:rsidR="00DF54B2" w:rsidRPr="007374F1">
        <w:rPr>
          <w:rFonts w:ascii="Times New Roman" w:hAnsi="Times New Roman" w:cs="Times New Roman"/>
          <w:color w:val="000000" w:themeColor="text1"/>
        </w:rPr>
        <w:t>MoFP</w:t>
      </w:r>
      <w:proofErr w:type="spellEnd"/>
      <w:r w:rsidR="00DF54B2" w:rsidRPr="007374F1">
        <w:rPr>
          <w:rFonts w:ascii="Times New Roman" w:hAnsi="Times New Roman" w:cs="Times New Roman"/>
          <w:color w:val="000000" w:themeColor="text1"/>
        </w:rPr>
        <w:t xml:space="preserve">), </w:t>
      </w:r>
      <w:r w:rsidR="00445E6F" w:rsidRPr="007374F1">
        <w:rPr>
          <w:rFonts w:ascii="Times New Roman" w:hAnsi="Times New Roman" w:cs="Times New Roman"/>
          <w:color w:val="000000" w:themeColor="text1"/>
        </w:rPr>
        <w:t>Ministry of Tourism and Environment (</w:t>
      </w:r>
      <w:proofErr w:type="spellStart"/>
      <w:r w:rsidR="00445E6F" w:rsidRPr="007374F1">
        <w:rPr>
          <w:rFonts w:ascii="Times New Roman" w:hAnsi="Times New Roman" w:cs="Times New Roman"/>
          <w:color w:val="000000" w:themeColor="text1"/>
        </w:rPr>
        <w:t>MoTE</w:t>
      </w:r>
      <w:proofErr w:type="spellEnd"/>
      <w:r w:rsidR="00445E6F" w:rsidRPr="007374F1">
        <w:rPr>
          <w:rFonts w:ascii="Times New Roman" w:hAnsi="Times New Roman" w:cs="Times New Roman"/>
          <w:color w:val="000000" w:themeColor="text1"/>
        </w:rPr>
        <w:t>)</w:t>
      </w:r>
      <w:r w:rsidR="009A7BE8" w:rsidRPr="007374F1">
        <w:rPr>
          <w:rFonts w:ascii="Times New Roman" w:hAnsi="Times New Roman" w:cs="Times New Roman"/>
          <w:color w:val="000000" w:themeColor="text1"/>
        </w:rPr>
        <w:t>, Maldives National Defense Force (MNDF),</w:t>
      </w:r>
      <w:r w:rsidR="00EF368A" w:rsidRPr="007374F1">
        <w:rPr>
          <w:rFonts w:ascii="Times New Roman" w:hAnsi="Times New Roman" w:cs="Times New Roman"/>
          <w:color w:val="000000" w:themeColor="text1"/>
        </w:rPr>
        <w:t xml:space="preserve"> Atolls, Islands and city councils</w:t>
      </w:r>
      <w:r w:rsidRPr="007374F1">
        <w:rPr>
          <w:rFonts w:ascii="Times New Roman" w:hAnsi="Times New Roman" w:cs="Times New Roman"/>
          <w:color w:val="000000" w:themeColor="text1"/>
        </w:rPr>
        <w:t xml:space="preserve">. Further, ‘Other Interested Parties,’ include </w:t>
      </w:r>
      <w:r w:rsidR="00BC6440" w:rsidRPr="007374F1">
        <w:rPr>
          <w:rFonts w:ascii="Times New Roman" w:hAnsi="Times New Roman" w:cs="Times New Roman"/>
          <w:color w:val="000000" w:themeColor="text1"/>
        </w:rPr>
        <w:t>construction companies, Design and Supervision Consulting companies, Insurance companies</w:t>
      </w:r>
      <w:r w:rsidR="00F978EB" w:rsidRPr="007374F1">
        <w:rPr>
          <w:rFonts w:ascii="Times New Roman" w:hAnsi="Times New Roman" w:cs="Times New Roman"/>
          <w:color w:val="000000" w:themeColor="text1"/>
        </w:rPr>
        <w:t xml:space="preserve">, </w:t>
      </w:r>
      <w:r w:rsidR="00BC6440" w:rsidRPr="007374F1">
        <w:rPr>
          <w:rFonts w:ascii="Times New Roman" w:hAnsi="Times New Roman" w:cs="Times New Roman"/>
          <w:color w:val="000000" w:themeColor="text1"/>
        </w:rPr>
        <w:t>nearby businesses to the project site</w:t>
      </w:r>
      <w:r w:rsidR="00F978EB" w:rsidRPr="007374F1">
        <w:rPr>
          <w:rFonts w:ascii="Times New Roman" w:hAnsi="Times New Roman" w:cs="Times New Roman"/>
          <w:color w:val="000000" w:themeColor="text1"/>
        </w:rPr>
        <w:t xml:space="preserve">, Maldives Police Service, General Public including </w:t>
      </w:r>
      <w:r w:rsidR="00720913" w:rsidRPr="007374F1">
        <w:rPr>
          <w:rFonts w:ascii="Times New Roman" w:hAnsi="Times New Roman" w:cs="Times New Roman"/>
          <w:color w:val="000000" w:themeColor="text1"/>
        </w:rPr>
        <w:t>users of existing parking space</w:t>
      </w:r>
      <w:r w:rsidR="00E82DDF" w:rsidRPr="007374F1">
        <w:rPr>
          <w:rFonts w:ascii="Times New Roman" w:hAnsi="Times New Roman" w:cs="Times New Roman"/>
          <w:color w:val="000000" w:themeColor="text1"/>
        </w:rPr>
        <w:t>, nearby government offices and Environmental Protection Agency (EPA)</w:t>
      </w:r>
      <w:r w:rsidRPr="007374F1">
        <w:rPr>
          <w:rFonts w:ascii="Times New Roman" w:hAnsi="Times New Roman" w:cs="Times New Roman"/>
          <w:color w:val="000000" w:themeColor="text1"/>
        </w:rPr>
        <w:t>.</w:t>
      </w:r>
    </w:p>
    <w:p w14:paraId="283624CC" w14:textId="74F7C2A8" w:rsidR="00510171" w:rsidRPr="007374F1" w:rsidRDefault="00510171" w:rsidP="002B293B">
      <w:pPr>
        <w:jc w:val="both"/>
        <w:rPr>
          <w:rFonts w:ascii="Times New Roman" w:hAnsi="Times New Roman" w:cs="Times New Roman"/>
          <w:color w:val="000000" w:themeColor="text1"/>
        </w:rPr>
      </w:pPr>
      <w:r w:rsidRPr="007374F1">
        <w:rPr>
          <w:rFonts w:ascii="Times New Roman" w:hAnsi="Times New Roman" w:cs="Times New Roman"/>
          <w:color w:val="000000" w:themeColor="text1"/>
        </w:rPr>
        <w:t xml:space="preserve"> During the project formulation stage, stakeholders were </w:t>
      </w:r>
      <w:r w:rsidR="007D4974" w:rsidRPr="007374F1">
        <w:rPr>
          <w:rFonts w:ascii="Times New Roman" w:hAnsi="Times New Roman" w:cs="Times New Roman"/>
          <w:color w:val="000000" w:themeColor="text1"/>
        </w:rPr>
        <w:t>consulted,</w:t>
      </w:r>
      <w:r w:rsidRPr="007374F1">
        <w:rPr>
          <w:rFonts w:ascii="Times New Roman" w:hAnsi="Times New Roman" w:cs="Times New Roman"/>
          <w:color w:val="000000" w:themeColor="text1"/>
        </w:rPr>
        <w:t xml:space="preserve"> and their needs were identified. The key needs identified include </w:t>
      </w:r>
      <w:r w:rsidR="00F35CC5" w:rsidRPr="007374F1">
        <w:rPr>
          <w:rFonts w:ascii="Times New Roman" w:hAnsi="Times New Roman" w:cs="Times New Roman"/>
          <w:color w:val="000000" w:themeColor="text1"/>
        </w:rPr>
        <w:t xml:space="preserve">a </w:t>
      </w:r>
      <w:r w:rsidR="00024261" w:rsidRPr="007374F1">
        <w:rPr>
          <w:rFonts w:ascii="Times New Roman" w:hAnsi="Times New Roman" w:cs="Times New Roman"/>
          <w:color w:val="000000" w:themeColor="text1"/>
        </w:rPr>
        <w:t xml:space="preserve">new office space for </w:t>
      </w:r>
      <w:r w:rsidR="00151A1E">
        <w:rPr>
          <w:rFonts w:ascii="Times New Roman" w:hAnsi="Times New Roman" w:cs="Times New Roman"/>
          <w:color w:val="000000" w:themeColor="text1"/>
        </w:rPr>
        <w:t>3</w:t>
      </w:r>
      <w:r w:rsidR="00151A1E" w:rsidRPr="007374F1">
        <w:rPr>
          <w:rFonts w:ascii="Times New Roman" w:hAnsi="Times New Roman" w:cs="Times New Roman"/>
          <w:color w:val="000000" w:themeColor="text1"/>
        </w:rPr>
        <w:t xml:space="preserve"> </w:t>
      </w:r>
      <w:r w:rsidR="00024261" w:rsidRPr="007374F1">
        <w:rPr>
          <w:rFonts w:ascii="Times New Roman" w:hAnsi="Times New Roman" w:cs="Times New Roman"/>
          <w:color w:val="000000" w:themeColor="text1"/>
        </w:rPr>
        <w:t xml:space="preserve">ministries including </w:t>
      </w:r>
      <w:proofErr w:type="spellStart"/>
      <w:r w:rsidR="00024261" w:rsidRPr="007374F1">
        <w:rPr>
          <w:rFonts w:ascii="Times New Roman" w:hAnsi="Times New Roman" w:cs="Times New Roman"/>
          <w:color w:val="000000" w:themeColor="text1"/>
        </w:rPr>
        <w:t>MoCHI</w:t>
      </w:r>
      <w:proofErr w:type="spellEnd"/>
      <w:r w:rsidR="00024261" w:rsidRPr="007374F1">
        <w:rPr>
          <w:rFonts w:ascii="Times New Roman" w:hAnsi="Times New Roman" w:cs="Times New Roman"/>
          <w:color w:val="000000" w:themeColor="text1"/>
        </w:rPr>
        <w:t xml:space="preserve">, </w:t>
      </w:r>
      <w:proofErr w:type="spellStart"/>
      <w:r w:rsidR="00024261" w:rsidRPr="007374F1">
        <w:rPr>
          <w:rFonts w:ascii="Times New Roman" w:hAnsi="Times New Roman" w:cs="Times New Roman"/>
          <w:color w:val="000000" w:themeColor="text1"/>
        </w:rPr>
        <w:t>MoTE</w:t>
      </w:r>
      <w:proofErr w:type="spellEnd"/>
      <w:r w:rsidR="00024261" w:rsidRPr="007374F1">
        <w:rPr>
          <w:rFonts w:ascii="Times New Roman" w:hAnsi="Times New Roman" w:cs="Times New Roman"/>
          <w:color w:val="000000" w:themeColor="text1"/>
        </w:rPr>
        <w:t xml:space="preserve">, </w:t>
      </w:r>
      <w:proofErr w:type="spellStart"/>
      <w:r w:rsidR="00024261" w:rsidRPr="007374F1">
        <w:rPr>
          <w:rFonts w:ascii="Times New Roman" w:hAnsi="Times New Roman" w:cs="Times New Roman"/>
          <w:color w:val="000000" w:themeColor="text1"/>
        </w:rPr>
        <w:t>MoFP</w:t>
      </w:r>
      <w:proofErr w:type="spellEnd"/>
      <w:r w:rsidR="00024261" w:rsidRPr="007374F1">
        <w:rPr>
          <w:rFonts w:ascii="Times New Roman" w:hAnsi="Times New Roman" w:cs="Times New Roman"/>
          <w:color w:val="000000" w:themeColor="text1"/>
        </w:rPr>
        <w:t xml:space="preserve">. A significant need to strengthen fire prevention and response to fire accidents </w:t>
      </w:r>
      <w:r w:rsidR="007374F1" w:rsidRPr="007374F1">
        <w:rPr>
          <w:rFonts w:ascii="Times New Roman" w:hAnsi="Times New Roman" w:cs="Times New Roman"/>
          <w:color w:val="000000" w:themeColor="text1"/>
        </w:rPr>
        <w:t xml:space="preserve">in building code was highlighted by the stakeholders. </w:t>
      </w:r>
    </w:p>
    <w:p w14:paraId="402E6486" w14:textId="77777777" w:rsidR="00510171" w:rsidRPr="002B293B" w:rsidRDefault="00510171" w:rsidP="002B293B">
      <w:pPr>
        <w:spacing w:beforeLines="60" w:before="144" w:afterLines="60" w:after="144"/>
        <w:jc w:val="both"/>
        <w:rPr>
          <w:rFonts w:ascii="Times New Roman" w:hAnsi="Times New Roman" w:cs="Times New Roman"/>
          <w:color w:val="000000" w:themeColor="text1"/>
        </w:rPr>
      </w:pPr>
      <w:r w:rsidRPr="002B293B">
        <w:rPr>
          <w:rFonts w:ascii="Times New Roman" w:hAnsi="Times New Roman" w:cs="Times New Roman"/>
          <w:color w:val="000000" w:themeColor="text1"/>
        </w:rPr>
        <w:t xml:space="preserve">There is a need for the stakeholder engagement during the project formulation, project implementation stage, particularly in the elaboration of TORs for different consultancy works and review of the technical reports elaborated by different consultants and experts. This stakeholder engagement will be through project steering committee meetings, project technical committee meetings and stakeholder workshops and consultative meetings. </w:t>
      </w:r>
    </w:p>
    <w:p w14:paraId="4ED34E48" w14:textId="1B16324E" w:rsidR="00510171" w:rsidRPr="002B293B" w:rsidRDefault="00510171" w:rsidP="002B293B">
      <w:pPr>
        <w:spacing w:beforeLines="60" w:before="144" w:afterLines="60" w:after="144"/>
        <w:jc w:val="both"/>
        <w:rPr>
          <w:rFonts w:ascii="Times New Roman" w:hAnsi="Times New Roman" w:cs="Times New Roman"/>
          <w:color w:val="000000" w:themeColor="text1"/>
        </w:rPr>
      </w:pPr>
      <w:r w:rsidRPr="002B293B">
        <w:rPr>
          <w:rFonts w:ascii="Times New Roman" w:hAnsi="Times New Roman" w:cs="Times New Roman"/>
          <w:color w:val="000000" w:themeColor="text1"/>
        </w:rPr>
        <w:t xml:space="preserve">The main </w:t>
      </w:r>
      <w:r w:rsidR="00693DD6" w:rsidRPr="002B293B">
        <w:rPr>
          <w:rFonts w:ascii="Times New Roman" w:hAnsi="Times New Roman" w:cs="Times New Roman"/>
          <w:color w:val="000000" w:themeColor="text1"/>
        </w:rPr>
        <w:t>person responsible</w:t>
      </w:r>
      <w:r w:rsidRPr="002B293B">
        <w:rPr>
          <w:rFonts w:ascii="Times New Roman" w:hAnsi="Times New Roman" w:cs="Times New Roman"/>
          <w:color w:val="000000" w:themeColor="text1"/>
        </w:rPr>
        <w:t xml:space="preserve"> </w:t>
      </w:r>
      <w:r w:rsidR="00693DD6" w:rsidRPr="002B293B">
        <w:rPr>
          <w:rFonts w:ascii="Times New Roman" w:hAnsi="Times New Roman" w:cs="Times New Roman"/>
          <w:color w:val="000000" w:themeColor="text1"/>
        </w:rPr>
        <w:t>for implementing</w:t>
      </w:r>
      <w:r w:rsidRPr="002B293B">
        <w:rPr>
          <w:rFonts w:ascii="Times New Roman" w:hAnsi="Times New Roman" w:cs="Times New Roman"/>
          <w:color w:val="000000" w:themeColor="text1"/>
        </w:rPr>
        <w:t xml:space="preserve"> the proposed SEP is the </w:t>
      </w:r>
      <w:r w:rsidR="00693DD6" w:rsidRPr="002B293B">
        <w:rPr>
          <w:rFonts w:ascii="Times New Roman" w:hAnsi="Times New Roman" w:cs="Times New Roman"/>
          <w:color w:val="000000" w:themeColor="text1"/>
        </w:rPr>
        <w:t>Project Director</w:t>
      </w:r>
      <w:r w:rsidRPr="002B293B">
        <w:rPr>
          <w:rFonts w:ascii="Times New Roman" w:hAnsi="Times New Roman" w:cs="Times New Roman"/>
          <w:color w:val="000000" w:themeColor="text1"/>
        </w:rPr>
        <w:t xml:space="preserve">. The </w:t>
      </w:r>
      <w:r w:rsidR="00693DD6" w:rsidRPr="002B293B">
        <w:rPr>
          <w:rFonts w:ascii="Times New Roman" w:hAnsi="Times New Roman" w:cs="Times New Roman"/>
          <w:color w:val="000000" w:themeColor="text1"/>
        </w:rPr>
        <w:t>P</w:t>
      </w:r>
      <w:r w:rsidRPr="002B293B">
        <w:rPr>
          <w:rFonts w:ascii="Times New Roman" w:hAnsi="Times New Roman" w:cs="Times New Roman"/>
          <w:color w:val="000000" w:themeColor="text1"/>
        </w:rPr>
        <w:t xml:space="preserve">roject </w:t>
      </w:r>
      <w:r w:rsidR="00693DD6" w:rsidRPr="002B293B">
        <w:rPr>
          <w:rFonts w:ascii="Times New Roman" w:hAnsi="Times New Roman" w:cs="Times New Roman"/>
          <w:color w:val="000000" w:themeColor="text1"/>
        </w:rPr>
        <w:t>S</w:t>
      </w:r>
      <w:r w:rsidRPr="002B293B">
        <w:rPr>
          <w:rFonts w:ascii="Times New Roman" w:hAnsi="Times New Roman" w:cs="Times New Roman"/>
          <w:color w:val="000000" w:themeColor="text1"/>
        </w:rPr>
        <w:t xml:space="preserve">teering </w:t>
      </w:r>
      <w:r w:rsidR="00693DD6" w:rsidRPr="002B293B">
        <w:rPr>
          <w:rFonts w:ascii="Times New Roman" w:hAnsi="Times New Roman" w:cs="Times New Roman"/>
          <w:color w:val="000000" w:themeColor="text1"/>
        </w:rPr>
        <w:t>C</w:t>
      </w:r>
      <w:r w:rsidRPr="002B293B">
        <w:rPr>
          <w:rFonts w:ascii="Times New Roman" w:hAnsi="Times New Roman" w:cs="Times New Roman"/>
          <w:color w:val="000000" w:themeColor="text1"/>
        </w:rPr>
        <w:t>ommittee</w:t>
      </w:r>
      <w:r w:rsidR="00693DD6" w:rsidRPr="002B293B">
        <w:rPr>
          <w:rFonts w:ascii="Times New Roman" w:hAnsi="Times New Roman" w:cs="Times New Roman"/>
          <w:color w:val="000000" w:themeColor="text1"/>
        </w:rPr>
        <w:t xml:space="preserve"> (PSC)</w:t>
      </w:r>
      <w:r w:rsidRPr="002B293B">
        <w:rPr>
          <w:rFonts w:ascii="Times New Roman" w:hAnsi="Times New Roman" w:cs="Times New Roman"/>
          <w:color w:val="000000" w:themeColor="text1"/>
        </w:rPr>
        <w:t xml:space="preserve"> and </w:t>
      </w:r>
      <w:r w:rsidR="00693DD6" w:rsidRPr="002B293B">
        <w:rPr>
          <w:rFonts w:ascii="Times New Roman" w:hAnsi="Times New Roman" w:cs="Times New Roman"/>
          <w:color w:val="000000" w:themeColor="text1"/>
        </w:rPr>
        <w:t>P</w:t>
      </w:r>
      <w:r w:rsidRPr="002B293B">
        <w:rPr>
          <w:rFonts w:ascii="Times New Roman" w:hAnsi="Times New Roman" w:cs="Times New Roman"/>
          <w:color w:val="000000" w:themeColor="text1"/>
        </w:rPr>
        <w:t xml:space="preserve">roject </w:t>
      </w:r>
      <w:r w:rsidR="00693DD6" w:rsidRPr="002B293B">
        <w:rPr>
          <w:rFonts w:ascii="Times New Roman" w:hAnsi="Times New Roman" w:cs="Times New Roman"/>
          <w:color w:val="000000" w:themeColor="text1"/>
        </w:rPr>
        <w:t>T</w:t>
      </w:r>
      <w:r w:rsidRPr="002B293B">
        <w:rPr>
          <w:rFonts w:ascii="Times New Roman" w:hAnsi="Times New Roman" w:cs="Times New Roman"/>
          <w:color w:val="000000" w:themeColor="text1"/>
        </w:rPr>
        <w:t xml:space="preserve">echnical </w:t>
      </w:r>
      <w:r w:rsidR="00693DD6" w:rsidRPr="002B293B">
        <w:rPr>
          <w:rFonts w:ascii="Times New Roman" w:hAnsi="Times New Roman" w:cs="Times New Roman"/>
          <w:color w:val="000000" w:themeColor="text1"/>
        </w:rPr>
        <w:t>C</w:t>
      </w:r>
      <w:r w:rsidRPr="002B293B">
        <w:rPr>
          <w:rFonts w:ascii="Times New Roman" w:hAnsi="Times New Roman" w:cs="Times New Roman"/>
          <w:color w:val="000000" w:themeColor="text1"/>
        </w:rPr>
        <w:t>ommittee</w:t>
      </w:r>
      <w:r w:rsidR="00693DD6" w:rsidRPr="002B293B">
        <w:rPr>
          <w:rFonts w:ascii="Times New Roman" w:hAnsi="Times New Roman" w:cs="Times New Roman"/>
          <w:color w:val="000000" w:themeColor="text1"/>
        </w:rPr>
        <w:t xml:space="preserve"> (PTC)</w:t>
      </w:r>
      <w:r w:rsidRPr="002B293B">
        <w:rPr>
          <w:rFonts w:ascii="Times New Roman" w:hAnsi="Times New Roman" w:cs="Times New Roman"/>
          <w:color w:val="000000" w:themeColor="text1"/>
        </w:rPr>
        <w:t xml:space="preserve"> will be utilized for </w:t>
      </w:r>
      <w:r w:rsidR="00693DD6" w:rsidRPr="002B293B">
        <w:rPr>
          <w:rFonts w:ascii="Times New Roman" w:hAnsi="Times New Roman" w:cs="Times New Roman"/>
          <w:color w:val="000000" w:themeColor="text1"/>
        </w:rPr>
        <w:t>stakeholder</w:t>
      </w:r>
      <w:r w:rsidRPr="002B293B">
        <w:rPr>
          <w:rFonts w:ascii="Times New Roman" w:hAnsi="Times New Roman" w:cs="Times New Roman"/>
          <w:color w:val="000000" w:themeColor="text1"/>
        </w:rPr>
        <w:t xml:space="preserve"> engagement purposes. They will be used to ensure participation of </w:t>
      </w:r>
      <w:r w:rsidR="00693DD6" w:rsidRPr="002B293B">
        <w:rPr>
          <w:rFonts w:ascii="Times New Roman" w:hAnsi="Times New Roman" w:cs="Times New Roman"/>
          <w:color w:val="000000" w:themeColor="text1"/>
        </w:rPr>
        <w:t>stakeholders</w:t>
      </w:r>
      <w:r w:rsidRPr="002B293B">
        <w:rPr>
          <w:rFonts w:ascii="Times New Roman" w:hAnsi="Times New Roman" w:cs="Times New Roman"/>
          <w:color w:val="000000" w:themeColor="text1"/>
        </w:rPr>
        <w:t xml:space="preserve"> during decision making processes and technical discussions. </w:t>
      </w:r>
    </w:p>
    <w:p w14:paraId="1B6F05B0" w14:textId="677F95C2" w:rsidR="00510171" w:rsidRPr="002B293B" w:rsidRDefault="00510171" w:rsidP="002B293B">
      <w:pPr>
        <w:spacing w:beforeLines="60" w:before="144" w:afterLines="60" w:after="144"/>
        <w:jc w:val="both"/>
        <w:rPr>
          <w:rFonts w:ascii="Times New Roman" w:hAnsi="Times New Roman" w:cs="Times New Roman"/>
          <w:color w:val="000000" w:themeColor="text1"/>
        </w:rPr>
      </w:pPr>
      <w:r w:rsidRPr="002B293B">
        <w:rPr>
          <w:rFonts w:ascii="Times New Roman" w:hAnsi="Times New Roman" w:cs="Times New Roman"/>
          <w:color w:val="000000" w:themeColor="text1"/>
        </w:rPr>
        <w:t xml:space="preserve">A three-tier grievance redress mechanism has been proposed for the project. This mechanism is aimed to address any complaints from project stakeholders during the project implementation. The three-tier for the grievance redress mechanism are at: </w:t>
      </w:r>
      <w:r w:rsidR="00693DD6" w:rsidRPr="002B293B">
        <w:rPr>
          <w:rFonts w:ascii="Times New Roman" w:hAnsi="Times New Roman" w:cs="Times New Roman"/>
          <w:color w:val="000000" w:themeColor="text1"/>
        </w:rPr>
        <w:t>Contractor</w:t>
      </w:r>
      <w:r w:rsidRPr="002B293B">
        <w:rPr>
          <w:rFonts w:ascii="Times New Roman" w:hAnsi="Times New Roman" w:cs="Times New Roman"/>
          <w:color w:val="000000" w:themeColor="text1"/>
        </w:rPr>
        <w:t xml:space="preserve"> level, </w:t>
      </w:r>
      <w:proofErr w:type="spellStart"/>
      <w:r w:rsidR="00693DD6" w:rsidRPr="002B293B">
        <w:rPr>
          <w:rFonts w:ascii="Times New Roman" w:hAnsi="Times New Roman" w:cs="Times New Roman"/>
          <w:color w:val="000000" w:themeColor="text1"/>
        </w:rPr>
        <w:t>MoCHI</w:t>
      </w:r>
      <w:proofErr w:type="spellEnd"/>
      <w:r w:rsidRPr="002B293B">
        <w:rPr>
          <w:rFonts w:ascii="Times New Roman" w:hAnsi="Times New Roman" w:cs="Times New Roman"/>
          <w:color w:val="000000" w:themeColor="text1"/>
        </w:rPr>
        <w:t xml:space="preserve"> </w:t>
      </w:r>
      <w:r w:rsidR="002B293B" w:rsidRPr="002B293B">
        <w:rPr>
          <w:rFonts w:ascii="Times New Roman" w:hAnsi="Times New Roman" w:cs="Times New Roman"/>
          <w:color w:val="000000" w:themeColor="text1"/>
        </w:rPr>
        <w:t>level,</w:t>
      </w:r>
      <w:r w:rsidRPr="002B293B">
        <w:rPr>
          <w:rFonts w:ascii="Times New Roman" w:hAnsi="Times New Roman" w:cs="Times New Roman"/>
          <w:color w:val="000000" w:themeColor="text1"/>
        </w:rPr>
        <w:t xml:space="preserve"> which is the project implementation agency, and at the judiciary level. In addition, a separate modality for project workers will be prepared under the overall GRM for the project.</w:t>
      </w:r>
    </w:p>
    <w:p w14:paraId="0D39E923" w14:textId="77777777" w:rsidR="00510171" w:rsidRDefault="00510171" w:rsidP="002B293B">
      <w:pPr>
        <w:spacing w:beforeLines="60" w:before="144" w:afterLines="60" w:after="144"/>
        <w:jc w:val="both"/>
        <w:rPr>
          <w:rFonts w:ascii="Times New Roman" w:hAnsi="Times New Roman" w:cs="Times New Roman"/>
          <w:color w:val="000000" w:themeColor="text1"/>
        </w:rPr>
      </w:pPr>
      <w:r w:rsidRPr="002B293B">
        <w:rPr>
          <w:rFonts w:ascii="Times New Roman" w:hAnsi="Times New Roman" w:cs="Times New Roman"/>
          <w:color w:val="000000" w:themeColor="text1"/>
        </w:rPr>
        <w:t>This SEP is a living document which is subjected to changes during the project implementation phase. In this regard the project activities might change, project stakeholders may change, new stakeholders may be introduced, the level of influence and interest of stakeholders may change. Thus, it is important to periodically review the SEP.</w:t>
      </w:r>
    </w:p>
    <w:p w14:paraId="6FDB94BA" w14:textId="30846664" w:rsidR="00556559" w:rsidRDefault="00556559">
      <w:pPr>
        <w:rPr>
          <w:rFonts w:ascii="Times New Roman" w:hAnsi="Times New Roman" w:cs="Times New Roman"/>
          <w:color w:val="000000" w:themeColor="text1"/>
        </w:rPr>
      </w:pPr>
      <w:r>
        <w:rPr>
          <w:rFonts w:ascii="Times New Roman" w:hAnsi="Times New Roman" w:cs="Times New Roman"/>
          <w:color w:val="000000" w:themeColor="text1"/>
        </w:rPr>
        <w:br w:type="page"/>
      </w:r>
    </w:p>
    <w:p w14:paraId="4588F14B" w14:textId="77777777" w:rsidR="00293878" w:rsidRPr="00683032" w:rsidRDefault="00E837C2" w:rsidP="00683032">
      <w:pPr>
        <w:pStyle w:val="Heading1"/>
      </w:pPr>
      <w:bookmarkStart w:id="2" w:name="_Toc196742270"/>
      <w:r w:rsidRPr="00683032">
        <w:lastRenderedPageBreak/>
        <w:t>Acronyms and Abbreviations</w:t>
      </w:r>
      <w:bookmarkEnd w:id="2"/>
      <w:r w:rsidRPr="00683032">
        <w:t xml:space="preserve"> </w:t>
      </w:r>
    </w:p>
    <w:p w14:paraId="07989293" w14:textId="77777777" w:rsidR="00293878" w:rsidRDefault="00293878">
      <w:pPr>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8F10F9" w14:paraId="46BEA0FD" w14:textId="77777777" w:rsidTr="00977E77">
        <w:tc>
          <w:tcPr>
            <w:tcW w:w="1255" w:type="dxa"/>
          </w:tcPr>
          <w:p w14:paraId="2C208224" w14:textId="0B11314E" w:rsidR="008F10F9" w:rsidRDefault="008F10F9">
            <w:pPr>
              <w:rPr>
                <w:rFonts w:ascii="Times New Roman" w:hAnsi="Times New Roman" w:cs="Times New Roman"/>
                <w:color w:val="000000" w:themeColor="text1"/>
              </w:rPr>
            </w:pPr>
            <w:r>
              <w:rPr>
                <w:rFonts w:ascii="Times New Roman" w:hAnsi="Times New Roman" w:cs="Times New Roman"/>
                <w:color w:val="000000" w:themeColor="text1"/>
              </w:rPr>
              <w:t>EPA</w:t>
            </w:r>
          </w:p>
        </w:tc>
        <w:tc>
          <w:tcPr>
            <w:tcW w:w="8095" w:type="dxa"/>
          </w:tcPr>
          <w:p w14:paraId="762D6668" w14:textId="16FA4F74" w:rsidR="008F10F9" w:rsidRDefault="008F10F9">
            <w:pPr>
              <w:rPr>
                <w:rFonts w:ascii="Times New Roman" w:hAnsi="Times New Roman" w:cs="Times New Roman"/>
                <w:color w:val="000000" w:themeColor="text1"/>
              </w:rPr>
            </w:pPr>
            <w:r>
              <w:rPr>
                <w:rFonts w:ascii="Times New Roman" w:hAnsi="Times New Roman" w:cs="Times New Roman"/>
                <w:color w:val="000000" w:themeColor="text1"/>
              </w:rPr>
              <w:t xml:space="preserve">Environmental Protection Agency </w:t>
            </w:r>
          </w:p>
        </w:tc>
      </w:tr>
      <w:tr w:rsidR="00293878" w14:paraId="6BB5A595" w14:textId="77777777" w:rsidTr="00977E77">
        <w:tc>
          <w:tcPr>
            <w:tcW w:w="1255" w:type="dxa"/>
          </w:tcPr>
          <w:p w14:paraId="2D19D2AF" w14:textId="6BEE89A3" w:rsidR="00293878" w:rsidRDefault="00A4106F">
            <w:pPr>
              <w:rPr>
                <w:rFonts w:ascii="Times New Roman" w:hAnsi="Times New Roman" w:cs="Times New Roman"/>
                <w:color w:val="000000" w:themeColor="text1"/>
              </w:rPr>
            </w:pPr>
            <w:proofErr w:type="spellStart"/>
            <w:r>
              <w:rPr>
                <w:rFonts w:ascii="Times New Roman" w:hAnsi="Times New Roman" w:cs="Times New Roman"/>
                <w:color w:val="000000" w:themeColor="text1"/>
              </w:rPr>
              <w:t>GoM</w:t>
            </w:r>
            <w:proofErr w:type="spellEnd"/>
          </w:p>
        </w:tc>
        <w:tc>
          <w:tcPr>
            <w:tcW w:w="8095" w:type="dxa"/>
          </w:tcPr>
          <w:p w14:paraId="52B4588B" w14:textId="7C01C976" w:rsidR="00293878" w:rsidRDefault="00A4106F">
            <w:pPr>
              <w:rPr>
                <w:rFonts w:ascii="Times New Roman" w:hAnsi="Times New Roman" w:cs="Times New Roman"/>
                <w:color w:val="000000" w:themeColor="text1"/>
              </w:rPr>
            </w:pPr>
            <w:r>
              <w:rPr>
                <w:rFonts w:ascii="Times New Roman" w:hAnsi="Times New Roman" w:cs="Times New Roman"/>
                <w:color w:val="000000" w:themeColor="text1"/>
              </w:rPr>
              <w:t>Government of Maldives</w:t>
            </w:r>
          </w:p>
        </w:tc>
      </w:tr>
      <w:tr w:rsidR="007D4974" w14:paraId="187F2B4F" w14:textId="77777777" w:rsidTr="00977E77">
        <w:tc>
          <w:tcPr>
            <w:tcW w:w="1255" w:type="dxa"/>
          </w:tcPr>
          <w:p w14:paraId="1116F853" w14:textId="7A7A903E" w:rsidR="007D4974" w:rsidRDefault="007D4974">
            <w:pPr>
              <w:rPr>
                <w:rFonts w:ascii="Times New Roman" w:hAnsi="Times New Roman" w:cs="Times New Roman"/>
                <w:color w:val="000000" w:themeColor="text1"/>
              </w:rPr>
            </w:pPr>
            <w:r>
              <w:rPr>
                <w:rFonts w:ascii="Times New Roman" w:hAnsi="Times New Roman" w:cs="Times New Roman"/>
                <w:color w:val="000000" w:themeColor="text1"/>
              </w:rPr>
              <w:t xml:space="preserve">GRM </w:t>
            </w:r>
          </w:p>
        </w:tc>
        <w:tc>
          <w:tcPr>
            <w:tcW w:w="8095" w:type="dxa"/>
          </w:tcPr>
          <w:p w14:paraId="3941484B" w14:textId="666EEB98" w:rsidR="007D4974" w:rsidRDefault="007D4974">
            <w:pPr>
              <w:rPr>
                <w:rFonts w:ascii="Times New Roman" w:hAnsi="Times New Roman" w:cs="Times New Roman"/>
                <w:color w:val="000000" w:themeColor="text1"/>
              </w:rPr>
            </w:pPr>
            <w:r>
              <w:rPr>
                <w:rFonts w:ascii="Times New Roman" w:hAnsi="Times New Roman" w:cs="Times New Roman"/>
                <w:color w:val="000000" w:themeColor="text1"/>
              </w:rPr>
              <w:t xml:space="preserve">Grievance Redress Mechanism </w:t>
            </w:r>
          </w:p>
        </w:tc>
      </w:tr>
      <w:tr w:rsidR="00683032" w14:paraId="092A0E24" w14:textId="77777777" w:rsidTr="00977E77">
        <w:tc>
          <w:tcPr>
            <w:tcW w:w="1255" w:type="dxa"/>
          </w:tcPr>
          <w:p w14:paraId="1F19726D" w14:textId="447A3F59"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MNDF</w:t>
            </w:r>
          </w:p>
        </w:tc>
        <w:tc>
          <w:tcPr>
            <w:tcW w:w="8095" w:type="dxa"/>
          </w:tcPr>
          <w:p w14:paraId="2E47879B" w14:textId="20DD175F"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 xml:space="preserve">Maldives National Defense Force </w:t>
            </w:r>
          </w:p>
        </w:tc>
      </w:tr>
      <w:tr w:rsidR="005A2964" w14:paraId="3860D0BE" w14:textId="77777777" w:rsidTr="00977E77">
        <w:tc>
          <w:tcPr>
            <w:tcW w:w="1255" w:type="dxa"/>
          </w:tcPr>
          <w:p w14:paraId="2492A4B5" w14:textId="307E7E03" w:rsidR="005A2964" w:rsidRDefault="005A2964" w:rsidP="005A2964">
            <w:pPr>
              <w:rPr>
                <w:rFonts w:ascii="Times New Roman" w:hAnsi="Times New Roman" w:cs="Times New Roman"/>
                <w:color w:val="000000" w:themeColor="text1"/>
              </w:rPr>
            </w:pPr>
            <w:proofErr w:type="spellStart"/>
            <w:r>
              <w:rPr>
                <w:rFonts w:ascii="Times New Roman" w:hAnsi="Times New Roman" w:cs="Times New Roman"/>
                <w:color w:val="000000" w:themeColor="text1"/>
              </w:rPr>
              <w:t>MoCHI</w:t>
            </w:r>
            <w:proofErr w:type="spellEnd"/>
          </w:p>
        </w:tc>
        <w:tc>
          <w:tcPr>
            <w:tcW w:w="8095" w:type="dxa"/>
          </w:tcPr>
          <w:p w14:paraId="28C5692E" w14:textId="7FB50EA8" w:rsidR="005A2964" w:rsidRDefault="005A2964" w:rsidP="005A2964">
            <w:pPr>
              <w:rPr>
                <w:rFonts w:ascii="Times New Roman" w:hAnsi="Times New Roman" w:cs="Times New Roman"/>
                <w:color w:val="000000" w:themeColor="text1"/>
              </w:rPr>
            </w:pPr>
            <w:r>
              <w:rPr>
                <w:rFonts w:ascii="Times New Roman" w:hAnsi="Times New Roman" w:cs="Times New Roman"/>
                <w:color w:val="000000" w:themeColor="text1"/>
              </w:rPr>
              <w:t xml:space="preserve">Ministry of Construction, Housing and Infrastructure </w:t>
            </w:r>
          </w:p>
        </w:tc>
      </w:tr>
      <w:tr w:rsidR="00683032" w14:paraId="73FC6950" w14:textId="77777777" w:rsidTr="00977E77">
        <w:tc>
          <w:tcPr>
            <w:tcW w:w="1255" w:type="dxa"/>
          </w:tcPr>
          <w:p w14:paraId="2D6D43D6" w14:textId="5CD6496A" w:rsidR="00683032" w:rsidRDefault="00683032" w:rsidP="00683032">
            <w:pPr>
              <w:rPr>
                <w:rFonts w:ascii="Times New Roman" w:hAnsi="Times New Roman" w:cs="Times New Roman"/>
                <w:color w:val="000000" w:themeColor="text1"/>
              </w:rPr>
            </w:pPr>
            <w:proofErr w:type="spellStart"/>
            <w:r>
              <w:rPr>
                <w:rFonts w:ascii="Times New Roman" w:hAnsi="Times New Roman" w:cs="Times New Roman"/>
                <w:color w:val="000000" w:themeColor="text1"/>
              </w:rPr>
              <w:t>MoFP</w:t>
            </w:r>
            <w:proofErr w:type="spellEnd"/>
          </w:p>
        </w:tc>
        <w:tc>
          <w:tcPr>
            <w:tcW w:w="8095" w:type="dxa"/>
          </w:tcPr>
          <w:p w14:paraId="53D02A87" w14:textId="23CB404D"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 xml:space="preserve">Ministry of Finance and Planning </w:t>
            </w:r>
          </w:p>
        </w:tc>
      </w:tr>
      <w:tr w:rsidR="00683032" w14:paraId="1D968FE6" w14:textId="77777777" w:rsidTr="00977E77">
        <w:tc>
          <w:tcPr>
            <w:tcW w:w="1255" w:type="dxa"/>
          </w:tcPr>
          <w:p w14:paraId="35610DF6" w14:textId="476E86D0" w:rsidR="00683032" w:rsidRDefault="00683032" w:rsidP="00683032">
            <w:pPr>
              <w:rPr>
                <w:rFonts w:ascii="Times New Roman" w:hAnsi="Times New Roman" w:cs="Times New Roman"/>
                <w:color w:val="000000" w:themeColor="text1"/>
              </w:rPr>
            </w:pPr>
            <w:proofErr w:type="spellStart"/>
            <w:r>
              <w:rPr>
                <w:rFonts w:ascii="Times New Roman" w:hAnsi="Times New Roman" w:cs="Times New Roman"/>
                <w:color w:val="000000" w:themeColor="text1"/>
              </w:rPr>
              <w:t>MoTE</w:t>
            </w:r>
            <w:proofErr w:type="spellEnd"/>
          </w:p>
        </w:tc>
        <w:tc>
          <w:tcPr>
            <w:tcW w:w="8095" w:type="dxa"/>
          </w:tcPr>
          <w:p w14:paraId="67615F6C" w14:textId="7636C648"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 xml:space="preserve">Ministry of Tourism and Environment </w:t>
            </w:r>
          </w:p>
        </w:tc>
      </w:tr>
      <w:tr w:rsidR="00683032" w14:paraId="44E2EAD3" w14:textId="77777777" w:rsidTr="00977E77">
        <w:tc>
          <w:tcPr>
            <w:tcW w:w="1255" w:type="dxa"/>
          </w:tcPr>
          <w:p w14:paraId="0769CA51" w14:textId="2E61A780"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MNDF</w:t>
            </w:r>
          </w:p>
        </w:tc>
        <w:tc>
          <w:tcPr>
            <w:tcW w:w="8095" w:type="dxa"/>
          </w:tcPr>
          <w:p w14:paraId="00833708" w14:textId="7363B057" w:rsidR="00683032" w:rsidRDefault="00683032" w:rsidP="00683032">
            <w:pPr>
              <w:rPr>
                <w:rFonts w:ascii="Times New Roman" w:hAnsi="Times New Roman" w:cs="Times New Roman"/>
                <w:color w:val="000000" w:themeColor="text1"/>
              </w:rPr>
            </w:pPr>
            <w:r>
              <w:rPr>
                <w:rFonts w:ascii="Times New Roman" w:hAnsi="Times New Roman" w:cs="Times New Roman"/>
                <w:color w:val="000000" w:themeColor="text1"/>
              </w:rPr>
              <w:t xml:space="preserve">Maldives National Defense Force </w:t>
            </w:r>
          </w:p>
        </w:tc>
      </w:tr>
      <w:tr w:rsidR="00977E77" w14:paraId="7761B579" w14:textId="77777777" w:rsidTr="00977E77">
        <w:tc>
          <w:tcPr>
            <w:tcW w:w="1255" w:type="dxa"/>
          </w:tcPr>
          <w:p w14:paraId="5EBC0778" w14:textId="1FF56D2B"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PTC</w:t>
            </w:r>
          </w:p>
        </w:tc>
        <w:tc>
          <w:tcPr>
            <w:tcW w:w="8095" w:type="dxa"/>
          </w:tcPr>
          <w:p w14:paraId="6E77721D" w14:textId="2569C2E5"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Project Technical Committee</w:t>
            </w:r>
          </w:p>
        </w:tc>
      </w:tr>
      <w:tr w:rsidR="00977E77" w14:paraId="104EBDB7" w14:textId="77777777" w:rsidTr="00977E77">
        <w:tc>
          <w:tcPr>
            <w:tcW w:w="1255" w:type="dxa"/>
          </w:tcPr>
          <w:p w14:paraId="0981225D" w14:textId="65668E7A"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PSC</w:t>
            </w:r>
          </w:p>
        </w:tc>
        <w:tc>
          <w:tcPr>
            <w:tcW w:w="8095" w:type="dxa"/>
          </w:tcPr>
          <w:p w14:paraId="3A0FEEF3" w14:textId="2A74BC82"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Project Steering Committee</w:t>
            </w:r>
          </w:p>
        </w:tc>
      </w:tr>
      <w:tr w:rsidR="00977E77" w14:paraId="787CD649" w14:textId="77777777" w:rsidTr="00977E77">
        <w:tc>
          <w:tcPr>
            <w:tcW w:w="1255" w:type="dxa"/>
          </w:tcPr>
          <w:p w14:paraId="162757EC" w14:textId="5B708710"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 xml:space="preserve">PMU </w:t>
            </w:r>
          </w:p>
        </w:tc>
        <w:tc>
          <w:tcPr>
            <w:tcW w:w="8095" w:type="dxa"/>
          </w:tcPr>
          <w:p w14:paraId="7E64B4E6" w14:textId="06FA67BA"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 xml:space="preserve">Project Management Unit </w:t>
            </w:r>
          </w:p>
        </w:tc>
      </w:tr>
      <w:tr w:rsidR="00977E77" w14:paraId="60FFEB3D" w14:textId="77777777" w:rsidTr="00977E77">
        <w:tc>
          <w:tcPr>
            <w:tcW w:w="1255" w:type="dxa"/>
          </w:tcPr>
          <w:p w14:paraId="68359CBD" w14:textId="0D553657"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SEP</w:t>
            </w:r>
          </w:p>
        </w:tc>
        <w:tc>
          <w:tcPr>
            <w:tcW w:w="8095" w:type="dxa"/>
          </w:tcPr>
          <w:p w14:paraId="6BCADFFD" w14:textId="1912595C" w:rsidR="00977E77" w:rsidRDefault="00977E77" w:rsidP="00977E77">
            <w:pPr>
              <w:rPr>
                <w:rFonts w:ascii="Times New Roman" w:hAnsi="Times New Roman" w:cs="Times New Roman"/>
                <w:color w:val="000000" w:themeColor="text1"/>
              </w:rPr>
            </w:pPr>
            <w:r>
              <w:rPr>
                <w:rFonts w:ascii="Times New Roman" w:hAnsi="Times New Roman" w:cs="Times New Roman"/>
                <w:color w:val="000000" w:themeColor="text1"/>
              </w:rPr>
              <w:t xml:space="preserve">Stakeholder Engagement Plan </w:t>
            </w:r>
          </w:p>
        </w:tc>
      </w:tr>
    </w:tbl>
    <w:p w14:paraId="6258DB40" w14:textId="319DA390" w:rsidR="00E837C2" w:rsidRDefault="00E837C2">
      <w:pPr>
        <w:rPr>
          <w:rFonts w:ascii="Times New Roman" w:hAnsi="Times New Roman" w:cs="Times New Roman"/>
          <w:color w:val="000000" w:themeColor="text1"/>
        </w:rPr>
      </w:pPr>
      <w:r>
        <w:rPr>
          <w:rFonts w:ascii="Times New Roman" w:hAnsi="Times New Roman" w:cs="Times New Roman"/>
          <w:color w:val="000000" w:themeColor="text1"/>
        </w:rPr>
        <w:br w:type="page"/>
      </w:r>
    </w:p>
    <w:p w14:paraId="5E8E05C4" w14:textId="77777777" w:rsidR="00112107" w:rsidRDefault="00112107" w:rsidP="00510171">
      <w:pPr>
        <w:spacing w:beforeLines="60" w:before="144" w:afterLines="60" w:after="144"/>
        <w:jc w:val="both"/>
        <w:rPr>
          <w:rFonts w:ascii="Times New Roman" w:hAnsi="Times New Roman" w:cs="Times New Roman"/>
          <w:color w:val="000000" w:themeColor="text1"/>
        </w:rPr>
      </w:pPr>
    </w:p>
    <w:p w14:paraId="59DB6451" w14:textId="77777777" w:rsidR="006C1712" w:rsidRPr="00BC08EC" w:rsidRDefault="006C1712" w:rsidP="006C1712">
      <w:pPr>
        <w:pStyle w:val="Heading1"/>
        <w:numPr>
          <w:ilvl w:val="0"/>
          <w:numId w:val="1"/>
        </w:numPr>
        <w:rPr>
          <w:rFonts w:ascii="Times New Roman" w:hAnsi="Times New Roman" w:cs="Times New Roman"/>
        </w:rPr>
      </w:pPr>
      <w:bookmarkStart w:id="3" w:name="_Toc37226470"/>
      <w:bookmarkStart w:id="4" w:name="_Toc196742271"/>
      <w:r w:rsidRPr="00BC08EC">
        <w:rPr>
          <w:rFonts w:ascii="Times New Roman" w:hAnsi="Times New Roman" w:cs="Times New Roman"/>
        </w:rPr>
        <w:t>Introduction and Project Description</w:t>
      </w:r>
      <w:bookmarkEnd w:id="3"/>
      <w:bookmarkEnd w:id="4"/>
      <w:r w:rsidRPr="00BC08EC">
        <w:rPr>
          <w:rFonts w:ascii="Times New Roman" w:hAnsi="Times New Roman" w:cs="Times New Roman"/>
        </w:rPr>
        <w:t xml:space="preserve">  </w:t>
      </w:r>
    </w:p>
    <w:p w14:paraId="50A4614C" w14:textId="7F72D1F9" w:rsidR="006C1712" w:rsidRDefault="006C1712" w:rsidP="003902A2">
      <w:pPr>
        <w:jc w:val="both"/>
        <w:rPr>
          <w:rFonts w:ascii="Times New Roman" w:hAnsi="Times New Roman" w:cs="Times New Roman"/>
        </w:rPr>
      </w:pPr>
      <w:r w:rsidRPr="00BC08EC">
        <w:rPr>
          <w:rFonts w:ascii="Times New Roman" w:hAnsi="Times New Roman" w:cs="Times New Roman"/>
        </w:rPr>
        <w:t xml:space="preserve">This Stakeholder Engagement Plan (SEP) is developed for the </w:t>
      </w:r>
      <w:r w:rsidR="009C71BC" w:rsidRPr="009C71BC">
        <w:rPr>
          <w:rFonts w:ascii="Times New Roman" w:hAnsi="Times New Roman" w:cs="Times New Roman"/>
        </w:rPr>
        <w:t>Maldives Fire Reconstruction and Building Resilience Project</w:t>
      </w:r>
      <w:r w:rsidRPr="00BC08EC">
        <w:rPr>
          <w:rFonts w:ascii="Times New Roman" w:hAnsi="Times New Roman" w:cs="Times New Roman"/>
        </w:rPr>
        <w:t xml:space="preserve"> which is funded by the World Bank. This Project is implemented by the </w:t>
      </w:r>
      <w:r w:rsidR="00E837C2">
        <w:rPr>
          <w:rFonts w:ascii="Times New Roman" w:hAnsi="Times New Roman" w:cs="Times New Roman"/>
        </w:rPr>
        <w:t>Ministry of Construction, Housing and Infrastructure (</w:t>
      </w:r>
      <w:proofErr w:type="spellStart"/>
      <w:r w:rsidR="00E837C2">
        <w:rPr>
          <w:rFonts w:ascii="Times New Roman" w:hAnsi="Times New Roman" w:cs="Times New Roman"/>
        </w:rPr>
        <w:t>MoCHI</w:t>
      </w:r>
      <w:proofErr w:type="spellEnd"/>
      <w:r w:rsidR="00E837C2">
        <w:rPr>
          <w:rFonts w:ascii="Times New Roman" w:hAnsi="Times New Roman" w:cs="Times New Roman"/>
        </w:rPr>
        <w:t>)</w:t>
      </w:r>
      <w:r w:rsidRPr="00BC08EC">
        <w:rPr>
          <w:rFonts w:ascii="Times New Roman" w:hAnsi="Times New Roman" w:cs="Times New Roman"/>
        </w:rPr>
        <w:t xml:space="preserve"> on behalf of the Government of Maldives (</w:t>
      </w:r>
      <w:proofErr w:type="spellStart"/>
      <w:r w:rsidRPr="00BC08EC">
        <w:rPr>
          <w:rFonts w:ascii="Times New Roman" w:hAnsi="Times New Roman" w:cs="Times New Roman"/>
        </w:rPr>
        <w:t>GoM</w:t>
      </w:r>
      <w:proofErr w:type="spellEnd"/>
      <w:r w:rsidRPr="00BC08EC">
        <w:rPr>
          <w:rFonts w:ascii="Times New Roman" w:hAnsi="Times New Roman" w:cs="Times New Roman"/>
        </w:rPr>
        <w:t xml:space="preserve">). </w:t>
      </w:r>
    </w:p>
    <w:p w14:paraId="3486ABD6" w14:textId="21831933" w:rsidR="00FB5F99" w:rsidRPr="00BC08EC" w:rsidRDefault="00F55A66" w:rsidP="003902A2">
      <w:pPr>
        <w:jc w:val="both"/>
        <w:rPr>
          <w:rFonts w:ascii="Times New Roman" w:hAnsi="Times New Roman" w:cs="Times New Roman"/>
        </w:rPr>
      </w:pPr>
      <w:r>
        <w:rPr>
          <w:rFonts w:ascii="Times New Roman" w:hAnsi="Times New Roman" w:cs="Times New Roman"/>
        </w:rPr>
        <w:t xml:space="preserve">A fire broke out in the </w:t>
      </w:r>
      <w:r w:rsidR="0042504B">
        <w:rPr>
          <w:rFonts w:ascii="Times New Roman" w:hAnsi="Times New Roman" w:cs="Times New Roman"/>
        </w:rPr>
        <w:t xml:space="preserve">building </w:t>
      </w:r>
      <w:r>
        <w:rPr>
          <w:rFonts w:ascii="Times New Roman" w:hAnsi="Times New Roman" w:cs="Times New Roman"/>
        </w:rPr>
        <w:t>of the Ministry of Construction and Infrastructure (MCI) and Ministry of Housing, Land and Urban Development (MHLUD) on 12</w:t>
      </w:r>
      <w:r w:rsidRPr="00F55A66">
        <w:rPr>
          <w:rFonts w:ascii="Times New Roman" w:hAnsi="Times New Roman" w:cs="Times New Roman"/>
          <w:vertAlign w:val="superscript"/>
        </w:rPr>
        <w:t>th</w:t>
      </w:r>
      <w:r>
        <w:rPr>
          <w:rFonts w:ascii="Times New Roman" w:hAnsi="Times New Roman" w:cs="Times New Roman"/>
        </w:rPr>
        <w:t xml:space="preserve"> </w:t>
      </w:r>
      <w:r w:rsidR="00CB7307">
        <w:rPr>
          <w:rFonts w:ascii="Times New Roman" w:hAnsi="Times New Roman" w:cs="Times New Roman"/>
        </w:rPr>
        <w:t xml:space="preserve">December 2024 which </w:t>
      </w:r>
      <w:r w:rsidR="00D55392">
        <w:rPr>
          <w:rFonts w:ascii="Times New Roman" w:hAnsi="Times New Roman" w:cs="Times New Roman"/>
        </w:rPr>
        <w:t>was spread across to nearby Green Building</w:t>
      </w:r>
      <w:r w:rsidR="00980A08">
        <w:rPr>
          <w:rFonts w:ascii="Times New Roman" w:hAnsi="Times New Roman" w:cs="Times New Roman"/>
        </w:rPr>
        <w:t xml:space="preserve"> which </w:t>
      </w:r>
      <w:r w:rsidR="000C508A">
        <w:rPr>
          <w:rFonts w:ascii="Times New Roman" w:hAnsi="Times New Roman" w:cs="Times New Roman"/>
        </w:rPr>
        <w:t>is the office premises fo</w:t>
      </w:r>
      <w:r w:rsidR="007459C2">
        <w:rPr>
          <w:rFonts w:ascii="Times New Roman" w:hAnsi="Times New Roman" w:cs="Times New Roman"/>
        </w:rPr>
        <w:t xml:space="preserve">r the Ministry of Climate Change, Environment and Energy (MCCEE) and Environmental Protection Agency (EPA). </w:t>
      </w:r>
      <w:r w:rsidR="00913711">
        <w:rPr>
          <w:rFonts w:ascii="Times New Roman" w:hAnsi="Times New Roman" w:cs="Times New Roman"/>
        </w:rPr>
        <w:t>Both buildings</w:t>
      </w:r>
      <w:r w:rsidR="0042504B">
        <w:rPr>
          <w:rFonts w:ascii="Times New Roman" w:hAnsi="Times New Roman" w:cs="Times New Roman"/>
        </w:rPr>
        <w:t xml:space="preserve"> were destroyed in the fire beyond </w:t>
      </w:r>
      <w:r w:rsidR="00913711">
        <w:rPr>
          <w:rFonts w:ascii="Times New Roman" w:hAnsi="Times New Roman" w:cs="Times New Roman"/>
        </w:rPr>
        <w:t xml:space="preserve">further usage. During the fire accident, it was evident that the fire safety of the government buildings requires </w:t>
      </w:r>
      <w:r w:rsidR="00CF2E2F">
        <w:rPr>
          <w:rFonts w:ascii="Times New Roman" w:hAnsi="Times New Roman" w:cs="Times New Roman"/>
        </w:rPr>
        <w:t>significant improvements</w:t>
      </w:r>
      <w:r w:rsidR="00E44941">
        <w:rPr>
          <w:rFonts w:ascii="Times New Roman" w:hAnsi="Times New Roman" w:cs="Times New Roman"/>
        </w:rPr>
        <w:t xml:space="preserve"> and triggered the urgent need for constructing a new, fire-resilient office complex to house these ministries.</w:t>
      </w:r>
      <w:r w:rsidR="00CF2E2F">
        <w:rPr>
          <w:rFonts w:ascii="Times New Roman" w:hAnsi="Times New Roman" w:cs="Times New Roman"/>
        </w:rPr>
        <w:t xml:space="preserve"> Currently, the displaced ministries are operational in a makeshift office space in </w:t>
      </w:r>
      <w:proofErr w:type="spellStart"/>
      <w:r w:rsidR="00CF2E2F">
        <w:rPr>
          <w:rFonts w:ascii="Times New Roman" w:hAnsi="Times New Roman" w:cs="Times New Roman"/>
        </w:rPr>
        <w:t>Dharubaar</w:t>
      </w:r>
      <w:r w:rsidR="00E44941">
        <w:rPr>
          <w:rFonts w:ascii="Times New Roman" w:hAnsi="Times New Roman" w:cs="Times New Roman"/>
        </w:rPr>
        <w:t>u</w:t>
      </w:r>
      <w:r w:rsidR="00CF2E2F">
        <w:rPr>
          <w:rFonts w:ascii="Times New Roman" w:hAnsi="Times New Roman" w:cs="Times New Roman"/>
        </w:rPr>
        <w:t>ge</w:t>
      </w:r>
      <w:proofErr w:type="spellEnd"/>
      <w:r w:rsidR="00CF2E2F">
        <w:rPr>
          <w:rFonts w:ascii="Times New Roman" w:hAnsi="Times New Roman" w:cs="Times New Roman"/>
        </w:rPr>
        <w:t xml:space="preserve">, which is a convention </w:t>
      </w:r>
      <w:r w:rsidR="00E44941">
        <w:rPr>
          <w:rFonts w:ascii="Times New Roman" w:hAnsi="Times New Roman" w:cs="Times New Roman"/>
        </w:rPr>
        <w:t>center</w:t>
      </w:r>
      <w:r w:rsidR="00CF2E2F">
        <w:rPr>
          <w:rFonts w:ascii="Times New Roman" w:hAnsi="Times New Roman" w:cs="Times New Roman"/>
        </w:rPr>
        <w:t xml:space="preserve"> in Male’ city. </w:t>
      </w:r>
    </w:p>
    <w:p w14:paraId="4D3593B3" w14:textId="62591A3B" w:rsidR="006C1712" w:rsidRPr="00BC08EC" w:rsidRDefault="006C1712" w:rsidP="000441A7">
      <w:pPr>
        <w:pStyle w:val="Heading2"/>
        <w:numPr>
          <w:ilvl w:val="1"/>
          <w:numId w:val="63"/>
        </w:numPr>
        <w:rPr>
          <w:rFonts w:ascii="Times New Roman" w:hAnsi="Times New Roman" w:cs="Times New Roman"/>
        </w:rPr>
      </w:pPr>
      <w:bookmarkStart w:id="5" w:name="_Toc37226471"/>
      <w:bookmarkStart w:id="6" w:name="_Toc196742272"/>
      <w:r w:rsidRPr="00BC08EC">
        <w:rPr>
          <w:rFonts w:ascii="Times New Roman" w:hAnsi="Times New Roman" w:cs="Times New Roman"/>
        </w:rPr>
        <w:t xml:space="preserve">Project </w:t>
      </w:r>
      <w:commentRangeStart w:id="7"/>
      <w:r w:rsidRPr="00BC08EC">
        <w:rPr>
          <w:rFonts w:ascii="Times New Roman" w:hAnsi="Times New Roman" w:cs="Times New Roman"/>
        </w:rPr>
        <w:t>Description</w:t>
      </w:r>
      <w:bookmarkEnd w:id="5"/>
      <w:commentRangeEnd w:id="7"/>
      <w:r w:rsidR="005F212A">
        <w:rPr>
          <w:rStyle w:val="CommentReference"/>
          <w:rFonts w:eastAsiaTheme="minorHAnsi"/>
          <w:caps w:val="0"/>
          <w:spacing w:val="0"/>
        </w:rPr>
        <w:commentReference w:id="7"/>
      </w:r>
      <w:bookmarkEnd w:id="6"/>
      <w:r w:rsidRPr="00BC08EC">
        <w:rPr>
          <w:rFonts w:ascii="Times New Roman" w:hAnsi="Times New Roman" w:cs="Times New Roman"/>
        </w:rPr>
        <w:t xml:space="preserve"> </w:t>
      </w:r>
    </w:p>
    <w:p w14:paraId="78D3775E" w14:textId="77777777" w:rsidR="000441A7" w:rsidRPr="000441A7" w:rsidRDefault="009770B4" w:rsidP="000441A7">
      <w:pPr>
        <w:jc w:val="both"/>
        <w:rPr>
          <w:rFonts w:ascii="Times New Roman" w:hAnsi="Times New Roman" w:cs="Times New Roman"/>
          <w:b/>
          <w:bCs/>
        </w:rPr>
      </w:pPr>
      <w:r w:rsidRPr="005B38C5">
        <w:rPr>
          <w:rFonts w:ascii="Times New Roman" w:hAnsi="Times New Roman" w:cs="Times New Roman"/>
        </w:rPr>
        <w:t xml:space="preserve">The project development objective </w:t>
      </w:r>
      <w:r w:rsidR="005B38C5" w:rsidRPr="005B38C5">
        <w:rPr>
          <w:rFonts w:ascii="Times New Roman" w:hAnsi="Times New Roman" w:cs="Times New Roman"/>
        </w:rPr>
        <w:t xml:space="preserve">is </w:t>
      </w:r>
      <w:r w:rsidR="00D36DF5">
        <w:rPr>
          <w:rFonts w:ascii="Times New Roman" w:hAnsi="Times New Roman" w:cs="Times New Roman"/>
        </w:rPr>
        <w:t>t</w:t>
      </w:r>
      <w:r w:rsidR="00D36DF5" w:rsidRPr="00D36DF5">
        <w:rPr>
          <w:rFonts w:ascii="Times New Roman" w:hAnsi="Times New Roman" w:cs="Times New Roman"/>
        </w:rPr>
        <w:t>o reconstruct a fire safe, climate and multi-hazard resilient government office building that serves as a model and strengthen capacities for building resilience in the Maldives.</w:t>
      </w:r>
      <w:r w:rsidR="00D36DF5">
        <w:rPr>
          <w:rFonts w:ascii="Times New Roman" w:hAnsi="Times New Roman" w:cs="Times New Roman"/>
        </w:rPr>
        <w:t xml:space="preserve"> </w:t>
      </w:r>
      <w:r w:rsidR="006C1712" w:rsidRPr="005B38C5">
        <w:rPr>
          <w:rFonts w:ascii="Times New Roman" w:hAnsi="Times New Roman" w:cs="Times New Roman"/>
        </w:rPr>
        <w:t xml:space="preserve">The project is comprised of the following key components:  </w:t>
      </w:r>
    </w:p>
    <w:p w14:paraId="408DD6C3" w14:textId="77777777" w:rsidR="000441A7" w:rsidRPr="000441A7" w:rsidRDefault="000441A7" w:rsidP="000441A7">
      <w:pPr>
        <w:jc w:val="both"/>
        <w:rPr>
          <w:rFonts w:ascii="Times New Roman" w:hAnsi="Times New Roman" w:cs="Times New Roman"/>
          <w:b/>
          <w:bCs/>
        </w:rPr>
      </w:pPr>
      <w:r w:rsidRPr="000441A7">
        <w:rPr>
          <w:rFonts w:ascii="Times New Roman" w:hAnsi="Times New Roman" w:cs="Times New Roman"/>
          <w:b/>
          <w:bCs/>
        </w:rPr>
        <w:t xml:space="preserve">Component 1 – Resilient government building that serves as model (USD 13 million): </w:t>
      </w:r>
    </w:p>
    <w:p w14:paraId="3FB6EE73" w14:textId="3D6A7386" w:rsidR="000441A7" w:rsidRPr="000441A7" w:rsidRDefault="000441A7" w:rsidP="000441A7">
      <w:pPr>
        <w:jc w:val="both"/>
        <w:rPr>
          <w:rFonts w:ascii="Times New Roman" w:hAnsi="Times New Roman" w:cs="Times New Roman"/>
        </w:rPr>
      </w:pPr>
      <w:r w:rsidRPr="000441A7">
        <w:rPr>
          <w:rFonts w:ascii="Times New Roman" w:hAnsi="Times New Roman" w:cs="Times New Roman"/>
        </w:rPr>
        <w:t xml:space="preserve">This component focuses on the timely reconstruction (design, construction, and supervision) of the destroyed government office building to provide a permanent work environment for the currently displaced staff. The building shall serve as model for resilient building design and construction in the Maldives, following a building-back-better approach and considering Malé’s high-density, high-rise urban environment. First, the design will ensure fire and multi-hazard resilience in line with the relevant Maldives’ legal framework, draft code compliance documents and global good practices. Second, the design will be climate resilient and energy efficient to ensure the building is adapted to heat, humidity and durability, compliant with a green certification (most likely BREEAM (which is currently the most commonly used certification in the </w:t>
      </w:r>
      <w:r w:rsidR="00E44941" w:rsidRPr="000441A7">
        <w:rPr>
          <w:rFonts w:ascii="Times New Roman" w:hAnsi="Times New Roman" w:cs="Times New Roman"/>
        </w:rPr>
        <w:t>Maldives</w:t>
      </w:r>
      <w:r w:rsidRPr="000441A7">
        <w:rPr>
          <w:rFonts w:ascii="Times New Roman" w:hAnsi="Times New Roman" w:cs="Times New Roman"/>
        </w:rPr>
        <w:t>) or at minimum Excellence in Design for Greater Efficiencies (EDGE) certification level 1 (i.e. at least 20 percent energy savings). Third, a cost-efficient approach tailored to the Maldivian context including locally available materials and straightforward construction techniques for ease of implementation will be sought. The construction will also be one of the first to implement the accessibility guideline (endorsed in 2024) for public buildings. The component will adopt the national construction code and best international construction practices.</w:t>
      </w:r>
    </w:p>
    <w:p w14:paraId="67E69953" w14:textId="77777777" w:rsidR="000441A7" w:rsidRPr="000441A7" w:rsidRDefault="000441A7" w:rsidP="000441A7">
      <w:pPr>
        <w:jc w:val="both"/>
        <w:rPr>
          <w:rFonts w:ascii="Times New Roman" w:hAnsi="Times New Roman" w:cs="Times New Roman"/>
        </w:rPr>
      </w:pPr>
      <w:r w:rsidRPr="000441A7">
        <w:rPr>
          <w:rFonts w:ascii="Times New Roman" w:hAnsi="Times New Roman" w:cs="Times New Roman"/>
        </w:rPr>
        <w:t>Under the site selection process for the building reconstruction, in-situ reconstruction was considered, however, ruled out for two reasons: (</w:t>
      </w:r>
      <w:proofErr w:type="spellStart"/>
      <w:r w:rsidRPr="000441A7">
        <w:rPr>
          <w:rFonts w:ascii="Times New Roman" w:hAnsi="Times New Roman" w:cs="Times New Roman"/>
        </w:rPr>
        <w:t>i</w:t>
      </w:r>
      <w:proofErr w:type="spellEnd"/>
      <w:r w:rsidRPr="000441A7">
        <w:rPr>
          <w:rFonts w:ascii="Times New Roman" w:hAnsi="Times New Roman" w:cs="Times New Roman"/>
        </w:rPr>
        <w:t xml:space="preserve">) the building which housed </w:t>
      </w:r>
      <w:proofErr w:type="spellStart"/>
      <w:r w:rsidRPr="000441A7">
        <w:rPr>
          <w:rFonts w:ascii="Times New Roman" w:hAnsi="Times New Roman" w:cs="Times New Roman"/>
        </w:rPr>
        <w:t>MoCHI</w:t>
      </w:r>
      <w:proofErr w:type="spellEnd"/>
      <w:r w:rsidRPr="000441A7">
        <w:rPr>
          <w:rFonts w:ascii="Times New Roman" w:hAnsi="Times New Roman" w:cs="Times New Roman"/>
        </w:rPr>
        <w:t xml:space="preserve"> and the Planning functions was completely destroyed with the remaining rubble removed from site by February 2024, however, the two adjacent buildings which housed </w:t>
      </w:r>
      <w:proofErr w:type="spellStart"/>
      <w:r w:rsidRPr="000441A7">
        <w:rPr>
          <w:rFonts w:ascii="Times New Roman" w:hAnsi="Times New Roman" w:cs="Times New Roman"/>
        </w:rPr>
        <w:t>MoCCEE</w:t>
      </w:r>
      <w:proofErr w:type="spellEnd"/>
      <w:r w:rsidRPr="000441A7">
        <w:rPr>
          <w:rFonts w:ascii="Times New Roman" w:hAnsi="Times New Roman" w:cs="Times New Roman"/>
        </w:rPr>
        <w:t xml:space="preserve"> and MCC were only partially damaged. Given the concerns of structural integrity, staff from both </w:t>
      </w:r>
      <w:proofErr w:type="spellStart"/>
      <w:r w:rsidRPr="000441A7">
        <w:rPr>
          <w:rFonts w:ascii="Times New Roman" w:hAnsi="Times New Roman" w:cs="Times New Roman"/>
        </w:rPr>
        <w:t>MoCCEE</w:t>
      </w:r>
      <w:proofErr w:type="spellEnd"/>
      <w:r w:rsidRPr="000441A7">
        <w:rPr>
          <w:rFonts w:ascii="Times New Roman" w:hAnsi="Times New Roman" w:cs="Times New Roman"/>
        </w:rPr>
        <w:t xml:space="preserve"> and MCC buildings have been evacuated and working under temporary office arrangements, however the buildings remain standing and would require demolition if Component 1 were to be implemented on this site. (ii) </w:t>
      </w:r>
      <w:proofErr w:type="spellStart"/>
      <w:r w:rsidRPr="000441A7">
        <w:rPr>
          <w:rFonts w:ascii="Times New Roman" w:hAnsi="Times New Roman" w:cs="Times New Roman"/>
        </w:rPr>
        <w:t>GoM</w:t>
      </w:r>
      <w:proofErr w:type="spellEnd"/>
      <w:r w:rsidRPr="000441A7">
        <w:rPr>
          <w:rFonts w:ascii="Times New Roman" w:hAnsi="Times New Roman" w:cs="Times New Roman"/>
        </w:rPr>
        <w:t xml:space="preserve"> is looking into developing the surrounding seven blocks as a larger sustainable mixed-use development called Malé Center Point, and incorporating the block which housed </w:t>
      </w:r>
      <w:proofErr w:type="spellStart"/>
      <w:r w:rsidRPr="000441A7">
        <w:rPr>
          <w:rFonts w:ascii="Times New Roman" w:hAnsi="Times New Roman" w:cs="Times New Roman"/>
        </w:rPr>
        <w:t>MoCHI</w:t>
      </w:r>
      <w:proofErr w:type="spellEnd"/>
      <w:r w:rsidRPr="000441A7">
        <w:rPr>
          <w:rFonts w:ascii="Times New Roman" w:hAnsi="Times New Roman" w:cs="Times New Roman"/>
        </w:rPr>
        <w:t xml:space="preserve"> into this mixed-use development will increase the land value potential. </w:t>
      </w:r>
    </w:p>
    <w:p w14:paraId="14950668" w14:textId="77777777" w:rsidR="000441A7" w:rsidRPr="000441A7" w:rsidRDefault="000441A7" w:rsidP="000441A7">
      <w:pPr>
        <w:jc w:val="both"/>
        <w:rPr>
          <w:rFonts w:ascii="Times New Roman" w:hAnsi="Times New Roman" w:cs="Times New Roman"/>
        </w:rPr>
      </w:pPr>
      <w:r w:rsidRPr="000441A7">
        <w:rPr>
          <w:rFonts w:ascii="Times New Roman" w:hAnsi="Times New Roman" w:cs="Times New Roman"/>
        </w:rPr>
        <w:t xml:space="preserve">Based on the above considerations, </w:t>
      </w:r>
      <w:proofErr w:type="spellStart"/>
      <w:r w:rsidRPr="000441A7">
        <w:rPr>
          <w:rFonts w:ascii="Times New Roman" w:hAnsi="Times New Roman" w:cs="Times New Roman"/>
        </w:rPr>
        <w:t>GoM</w:t>
      </w:r>
      <w:proofErr w:type="spellEnd"/>
      <w:r w:rsidRPr="000441A7">
        <w:rPr>
          <w:rFonts w:ascii="Times New Roman" w:hAnsi="Times New Roman" w:cs="Times New Roman"/>
        </w:rPr>
        <w:t xml:space="preserve"> has concluded that the new government building will be developed on a 12,625-sqare-foot, government-owned plot located at M. </w:t>
      </w:r>
      <w:proofErr w:type="spellStart"/>
      <w:r w:rsidRPr="000441A7">
        <w:rPr>
          <w:rFonts w:ascii="Times New Roman" w:hAnsi="Times New Roman" w:cs="Times New Roman"/>
        </w:rPr>
        <w:t>Dhandaheluge</w:t>
      </w:r>
      <w:proofErr w:type="spellEnd"/>
      <w:r w:rsidRPr="000441A7">
        <w:rPr>
          <w:rFonts w:ascii="Times New Roman" w:hAnsi="Times New Roman" w:cs="Times New Roman"/>
        </w:rPr>
        <w:t xml:space="preserve">, Orchid Magu, Malé, Republic of Maldives; </w:t>
      </w:r>
      <w:r w:rsidRPr="000441A7">
        <w:rPr>
          <w:rFonts w:ascii="Times New Roman" w:hAnsi="Times New Roman" w:cs="Times New Roman"/>
        </w:rPr>
        <w:lastRenderedPageBreak/>
        <w:t xml:space="preserve">which is in front of the Supreme Court of the Maldives at the corner of Orchid Magu and </w:t>
      </w:r>
      <w:proofErr w:type="spellStart"/>
      <w:r w:rsidRPr="000441A7">
        <w:rPr>
          <w:rFonts w:ascii="Times New Roman" w:hAnsi="Times New Roman" w:cs="Times New Roman"/>
        </w:rPr>
        <w:t>Aaburuzu</w:t>
      </w:r>
      <w:proofErr w:type="spellEnd"/>
      <w:r w:rsidRPr="000441A7">
        <w:rPr>
          <w:rFonts w:ascii="Times New Roman" w:hAnsi="Times New Roman" w:cs="Times New Roman"/>
        </w:rPr>
        <w:t xml:space="preserve"> </w:t>
      </w:r>
      <w:proofErr w:type="spellStart"/>
      <w:r w:rsidRPr="000441A7">
        <w:rPr>
          <w:rFonts w:ascii="Times New Roman" w:hAnsi="Times New Roman" w:cs="Times New Roman"/>
        </w:rPr>
        <w:t>Higun</w:t>
      </w:r>
      <w:proofErr w:type="spellEnd"/>
      <w:r w:rsidRPr="000441A7">
        <w:rPr>
          <w:rFonts w:ascii="Times New Roman" w:hAnsi="Times New Roman" w:cs="Times New Roman"/>
        </w:rPr>
        <w:t xml:space="preserve"> streets (see map in Annex 2). Much of the land registry records were destroyed during the December 2024 fire incident, and the most recent land registry for the above-mentioned plot is not available. The </w:t>
      </w:r>
      <w:proofErr w:type="spellStart"/>
      <w:r w:rsidRPr="000441A7">
        <w:rPr>
          <w:rFonts w:ascii="Times New Roman" w:hAnsi="Times New Roman" w:cs="Times New Roman"/>
        </w:rPr>
        <w:t>MoFP</w:t>
      </w:r>
      <w:proofErr w:type="spellEnd"/>
      <w:r w:rsidRPr="000441A7">
        <w:rPr>
          <w:rFonts w:ascii="Times New Roman" w:hAnsi="Times New Roman" w:cs="Times New Roman"/>
        </w:rPr>
        <w:t xml:space="preserve"> is working with MCC to issue a new land registry for the above-mentioned land plot. In the meantime, </w:t>
      </w:r>
      <w:proofErr w:type="spellStart"/>
      <w:r w:rsidRPr="000441A7">
        <w:rPr>
          <w:rFonts w:ascii="Times New Roman" w:hAnsi="Times New Roman" w:cs="Times New Roman"/>
        </w:rPr>
        <w:t>MoFP</w:t>
      </w:r>
      <w:proofErr w:type="spellEnd"/>
      <w:r w:rsidRPr="000441A7">
        <w:rPr>
          <w:rFonts w:ascii="Times New Roman" w:hAnsi="Times New Roman" w:cs="Times New Roman"/>
        </w:rPr>
        <w:t xml:space="preserve"> has shared in a letter dated March 12, 2025, the initial land registry (Registry No: 18357.B, dated September 22, 2016) of the plot, along with a court ruling (Ref: 428/</w:t>
      </w:r>
      <w:proofErr w:type="spellStart"/>
      <w:r w:rsidRPr="000441A7">
        <w:rPr>
          <w:rFonts w:ascii="Times New Roman" w:hAnsi="Times New Roman" w:cs="Times New Roman"/>
        </w:rPr>
        <w:t>Cv</w:t>
      </w:r>
      <w:proofErr w:type="spellEnd"/>
      <w:r w:rsidRPr="000441A7">
        <w:rPr>
          <w:rFonts w:ascii="Times New Roman" w:hAnsi="Times New Roman" w:cs="Times New Roman"/>
        </w:rPr>
        <w:t xml:space="preserve">-C/2020, dated September 15, 2020) confirming that the entire lot is owned by the State. </w:t>
      </w:r>
      <w:proofErr w:type="spellStart"/>
      <w:r w:rsidRPr="000441A7">
        <w:rPr>
          <w:rFonts w:ascii="Times New Roman" w:hAnsi="Times New Roman" w:cs="Times New Roman"/>
        </w:rPr>
        <w:t>MoFP</w:t>
      </w:r>
      <w:proofErr w:type="spellEnd"/>
      <w:r w:rsidRPr="000441A7">
        <w:rPr>
          <w:rFonts w:ascii="Times New Roman" w:hAnsi="Times New Roman" w:cs="Times New Roman"/>
        </w:rPr>
        <w:t xml:space="preserve"> has agreed that the issuance of the new land registry would be a condition for Effectiveness.</w:t>
      </w:r>
    </w:p>
    <w:p w14:paraId="342383EC" w14:textId="77777777" w:rsidR="000441A7" w:rsidRPr="000441A7" w:rsidRDefault="000441A7" w:rsidP="000441A7">
      <w:pPr>
        <w:jc w:val="both"/>
        <w:rPr>
          <w:rFonts w:ascii="Times New Roman" w:hAnsi="Times New Roman" w:cs="Times New Roman"/>
        </w:rPr>
      </w:pPr>
      <w:r w:rsidRPr="000441A7">
        <w:rPr>
          <w:rFonts w:ascii="Times New Roman" w:hAnsi="Times New Roman" w:cs="Times New Roman"/>
        </w:rPr>
        <w:t xml:space="preserve">Given the nature and objective of Component 1, a Design-Build Contract (DBC) will be used for the building reconstruction. </w:t>
      </w:r>
      <w:proofErr w:type="spellStart"/>
      <w:r w:rsidRPr="000441A7">
        <w:rPr>
          <w:rFonts w:ascii="Times New Roman" w:hAnsi="Times New Roman" w:cs="Times New Roman"/>
        </w:rPr>
        <w:t>GoM</w:t>
      </w:r>
      <w:proofErr w:type="spellEnd"/>
      <w:r w:rsidRPr="000441A7">
        <w:rPr>
          <w:rFonts w:ascii="Times New Roman" w:hAnsi="Times New Roman" w:cs="Times New Roman"/>
        </w:rPr>
        <w:t xml:space="preserve"> had positive experience with DBC in the past and this approach leads to faster project completion and fewer revisions and callbacks, since the same firm carries out both, design and construction. Feasibility Studies will be conducted under the MUDRP project to expedite project preparation. The involvement of Maldivian firms will be encouraged, on one side to ensure that the local context is considered, and on the other side, in order to strengthen capacity in the Maldives. From the construction process, all relevant materials including design brief, design basis report, specifications for building and all services, bidding documents, operation and maintenance requirements etc. will be compiled, lessons learnt extracted and training sessions held with government engineers.</w:t>
      </w:r>
    </w:p>
    <w:p w14:paraId="3A148507" w14:textId="77777777" w:rsidR="000441A7" w:rsidRPr="000441A7" w:rsidRDefault="000441A7" w:rsidP="000441A7">
      <w:pPr>
        <w:jc w:val="both"/>
        <w:rPr>
          <w:rFonts w:ascii="Times New Roman" w:hAnsi="Times New Roman" w:cs="Times New Roman"/>
          <w:b/>
          <w:bCs/>
        </w:rPr>
      </w:pPr>
      <w:r w:rsidRPr="000441A7">
        <w:rPr>
          <w:rFonts w:ascii="Times New Roman" w:hAnsi="Times New Roman" w:cs="Times New Roman"/>
          <w:b/>
          <w:bCs/>
        </w:rPr>
        <w:t xml:space="preserve">Component 3 – Project Management Support and Capacity Building (USD 1 million): </w:t>
      </w:r>
    </w:p>
    <w:p w14:paraId="52FF7BD3" w14:textId="0CE7F7A7" w:rsidR="000441A7" w:rsidRDefault="000441A7" w:rsidP="000441A7">
      <w:pPr>
        <w:jc w:val="both"/>
        <w:rPr>
          <w:rFonts w:ascii="Times New Roman" w:hAnsi="Times New Roman" w:cs="Times New Roman"/>
        </w:rPr>
      </w:pPr>
      <w:r w:rsidRPr="000441A7">
        <w:rPr>
          <w:rFonts w:ascii="Times New Roman" w:hAnsi="Times New Roman" w:cs="Times New Roman"/>
        </w:rPr>
        <w:t xml:space="preserve">The component aims at supporting the effective implementation of the project. It will finance project management staff and consultants, monitoring and evaluation, communications and relevant trainings. Project preparation has been supported by the MUDRP Project Management Unit (PMU) which will, after project effectiveness, also carry out the implementation, with the support of additional members as required. </w:t>
      </w:r>
    </w:p>
    <w:p w14:paraId="0AFE1EB2" w14:textId="6C56CF04" w:rsidR="001C2DDA" w:rsidRPr="000441A7" w:rsidRDefault="001C2DDA" w:rsidP="000441A7">
      <w:pPr>
        <w:jc w:val="both"/>
        <w:rPr>
          <w:rFonts w:ascii="Times New Roman" w:hAnsi="Times New Roman" w:cs="Times New Roman"/>
        </w:rPr>
      </w:pPr>
      <w:r>
        <w:rPr>
          <w:rFonts w:ascii="Times New Roman" w:hAnsi="Times New Roman" w:cs="Times New Roman"/>
        </w:rPr>
        <w:t>The main stakeholder</w:t>
      </w:r>
      <w:r w:rsidR="00F12945">
        <w:rPr>
          <w:rFonts w:ascii="Times New Roman" w:hAnsi="Times New Roman" w:cs="Times New Roman"/>
        </w:rPr>
        <w:t xml:space="preserve"> groups to be engaged in the project include government ministries, local government councils, users of existing parking space, nearby businesses and residents, private sector building contractors and consultants. </w:t>
      </w:r>
    </w:p>
    <w:p w14:paraId="3627E28A" w14:textId="5C0D751F" w:rsidR="008F7337" w:rsidRDefault="005D39C9" w:rsidP="004B4ABC">
      <w:pPr>
        <w:pStyle w:val="Heading2"/>
        <w:numPr>
          <w:ilvl w:val="1"/>
          <w:numId w:val="51"/>
        </w:numPr>
        <w:rPr>
          <w:rFonts w:ascii="Times New Roman" w:hAnsi="Times New Roman" w:cs="Times New Roman"/>
        </w:rPr>
      </w:pPr>
      <w:bookmarkStart w:id="8" w:name="_Toc196742273"/>
      <w:r w:rsidRPr="005D39C9">
        <w:rPr>
          <w:rFonts w:ascii="Times New Roman" w:hAnsi="Times New Roman" w:cs="Times New Roman"/>
        </w:rPr>
        <w:t xml:space="preserve">Potential Environmental and Social Risks Associated with the </w:t>
      </w:r>
      <w:commentRangeStart w:id="9"/>
      <w:r w:rsidRPr="005D39C9">
        <w:rPr>
          <w:rFonts w:ascii="Times New Roman" w:hAnsi="Times New Roman" w:cs="Times New Roman"/>
        </w:rPr>
        <w:t>project</w:t>
      </w:r>
      <w:commentRangeEnd w:id="9"/>
      <w:r w:rsidR="00BE283F">
        <w:rPr>
          <w:rStyle w:val="CommentReference"/>
          <w:rFonts w:eastAsiaTheme="minorHAnsi"/>
          <w:caps w:val="0"/>
          <w:spacing w:val="0"/>
        </w:rPr>
        <w:commentReference w:id="9"/>
      </w:r>
      <w:bookmarkEnd w:id="8"/>
      <w:r w:rsidRPr="005D39C9">
        <w:rPr>
          <w:rFonts w:ascii="Times New Roman" w:hAnsi="Times New Roman" w:cs="Times New Roman"/>
        </w:rPr>
        <w:t xml:space="preserve"> </w:t>
      </w:r>
      <w:r w:rsidR="008F7337" w:rsidRPr="005D39C9">
        <w:rPr>
          <w:rFonts w:ascii="Times New Roman" w:hAnsi="Times New Roman" w:cs="Times New Roman"/>
        </w:rPr>
        <w:t xml:space="preserve"> </w:t>
      </w:r>
    </w:p>
    <w:p w14:paraId="749BFE46" w14:textId="64475154" w:rsidR="00E44941" w:rsidRDefault="00BE283F" w:rsidP="00203487">
      <w:pPr>
        <w:pStyle w:val="Heading3"/>
        <w:rPr>
          <w:rFonts w:asciiTheme="majorBidi" w:hAnsiTheme="majorBidi" w:cstheme="majorBidi"/>
        </w:rPr>
      </w:pPr>
      <w:bookmarkStart w:id="10" w:name="_Toc196742274"/>
      <w:r>
        <w:t>ENVIRONMENTAL RISKS and impacts</w:t>
      </w:r>
      <w:bookmarkEnd w:id="10"/>
    </w:p>
    <w:p w14:paraId="04262F89" w14:textId="7E006E10" w:rsidR="005D39C9" w:rsidRDefault="001D2591" w:rsidP="001D2591">
      <w:pPr>
        <w:jc w:val="both"/>
        <w:rPr>
          <w:rFonts w:asciiTheme="majorBidi" w:hAnsiTheme="majorBidi" w:cstheme="majorBidi"/>
        </w:rPr>
      </w:pPr>
      <w:r>
        <w:rPr>
          <w:rFonts w:asciiTheme="majorBidi" w:hAnsiTheme="majorBidi" w:cstheme="majorBidi"/>
        </w:rPr>
        <w:t xml:space="preserve">Potential Environmental </w:t>
      </w:r>
      <w:r w:rsidR="00AF3272">
        <w:rPr>
          <w:rFonts w:asciiTheme="majorBidi" w:hAnsiTheme="majorBidi" w:cstheme="majorBidi"/>
        </w:rPr>
        <w:t xml:space="preserve">Risks include impacts on groundwater quality due to dewatering for the foundation and basement works of the new building, dust and noise impacts to the vicinity of the project site. Potential oil spill from the construction </w:t>
      </w:r>
      <w:r w:rsidR="00266E63">
        <w:rPr>
          <w:rFonts w:asciiTheme="majorBidi" w:hAnsiTheme="majorBidi" w:cstheme="majorBidi"/>
        </w:rPr>
        <w:t>machinery</w:t>
      </w:r>
      <w:r w:rsidR="00AF3272">
        <w:rPr>
          <w:rFonts w:asciiTheme="majorBidi" w:hAnsiTheme="majorBidi" w:cstheme="majorBidi"/>
        </w:rPr>
        <w:t xml:space="preserve"> and equipment, removal of existing trees at the proposed project site are some additional anticipated environmental risks. </w:t>
      </w:r>
      <w:r w:rsidR="00266E63">
        <w:rPr>
          <w:rFonts w:asciiTheme="majorBidi" w:hAnsiTheme="majorBidi" w:cstheme="majorBidi"/>
        </w:rPr>
        <w:t xml:space="preserve">In addition, generation of waste and wastewater during the operational phase of the building is a potential environmental risk. </w:t>
      </w:r>
    </w:p>
    <w:p w14:paraId="718B54F8" w14:textId="47060929" w:rsidR="00BE283F" w:rsidRDefault="00BE283F" w:rsidP="00203487">
      <w:pPr>
        <w:pStyle w:val="Heading3"/>
      </w:pPr>
      <w:bookmarkStart w:id="11" w:name="_Toc196742275"/>
      <w:r>
        <w:t>SOCIAL RISKS and impacts</w:t>
      </w:r>
      <w:bookmarkEnd w:id="11"/>
    </w:p>
    <w:p w14:paraId="32BA6C31" w14:textId="21CE8BF1" w:rsidR="00AF3272" w:rsidRDefault="00AF3272" w:rsidP="001D2591">
      <w:pPr>
        <w:jc w:val="both"/>
        <w:rPr>
          <w:rFonts w:asciiTheme="majorBidi" w:hAnsiTheme="majorBidi" w:cstheme="majorBidi"/>
        </w:rPr>
      </w:pPr>
      <w:r>
        <w:rPr>
          <w:rFonts w:asciiTheme="majorBidi" w:hAnsiTheme="majorBidi" w:cstheme="majorBidi"/>
        </w:rPr>
        <w:t xml:space="preserve">Potential social risks associated with the project include disruptions </w:t>
      </w:r>
      <w:r w:rsidR="00266E63">
        <w:rPr>
          <w:rFonts w:asciiTheme="majorBidi" w:hAnsiTheme="majorBidi" w:cstheme="majorBidi"/>
        </w:rPr>
        <w:t xml:space="preserve">to traffic flow during concrete work of the building construction and loss of the parking space for the existing users of the parking lot on the proposed project site. Positive impacts of the project are mostly social impacts due to nature of the project. The most significant positive impact of the project include </w:t>
      </w:r>
      <w:r w:rsidR="007D7E96">
        <w:rPr>
          <w:rFonts w:asciiTheme="majorBidi" w:hAnsiTheme="majorBidi" w:cstheme="majorBidi"/>
        </w:rPr>
        <w:t xml:space="preserve">the provision of a fire-resilient, safe workspace for the government employees and general public who acquire services from the government offices. </w:t>
      </w:r>
    </w:p>
    <w:p w14:paraId="78BF2105" w14:textId="31107A13" w:rsidR="007D7E96" w:rsidRPr="007D7E96" w:rsidRDefault="004B4ABC" w:rsidP="007D7E96">
      <w:pPr>
        <w:pStyle w:val="Heading2"/>
        <w:rPr>
          <w:rFonts w:ascii="Times New Roman" w:hAnsi="Times New Roman" w:cs="Times New Roman"/>
        </w:rPr>
      </w:pPr>
      <w:bookmarkStart w:id="12" w:name="_Toc196742276"/>
      <w:r>
        <w:rPr>
          <w:rFonts w:ascii="Times New Roman" w:hAnsi="Times New Roman" w:cs="Times New Roman"/>
        </w:rPr>
        <w:t xml:space="preserve">1.4 </w:t>
      </w:r>
      <w:r w:rsidR="007D7E96" w:rsidRPr="007D7E96">
        <w:rPr>
          <w:rFonts w:ascii="Times New Roman" w:hAnsi="Times New Roman" w:cs="Times New Roman"/>
        </w:rPr>
        <w:t>Institutional Arrangement for the project implementation</w:t>
      </w:r>
      <w:bookmarkEnd w:id="12"/>
      <w:r w:rsidR="007D7E96" w:rsidRPr="007D7E96">
        <w:rPr>
          <w:rFonts w:ascii="Times New Roman" w:hAnsi="Times New Roman" w:cs="Times New Roman"/>
        </w:rPr>
        <w:t xml:space="preserve"> </w:t>
      </w:r>
    </w:p>
    <w:p w14:paraId="303DA01C" w14:textId="7EFA2EDD" w:rsidR="007D7E96" w:rsidRDefault="007D7E96" w:rsidP="001D2591">
      <w:pPr>
        <w:jc w:val="both"/>
        <w:rPr>
          <w:rFonts w:asciiTheme="majorBidi" w:hAnsiTheme="majorBidi" w:cstheme="majorBidi"/>
        </w:rPr>
      </w:pPr>
      <w:r>
        <w:rPr>
          <w:rFonts w:asciiTheme="majorBidi" w:hAnsiTheme="majorBidi" w:cstheme="majorBidi"/>
        </w:rPr>
        <w:t xml:space="preserve">The following figure </w:t>
      </w:r>
      <w:r w:rsidR="00764364">
        <w:rPr>
          <w:rFonts w:asciiTheme="majorBidi" w:hAnsiTheme="majorBidi" w:cstheme="majorBidi"/>
        </w:rPr>
        <w:t xml:space="preserve">01 is the proposed instructional arrangement for the implementation of the project. </w:t>
      </w:r>
    </w:p>
    <w:p w14:paraId="21E8365E" w14:textId="362717DF" w:rsidR="00764364" w:rsidRDefault="003160B9" w:rsidP="003160B9">
      <w:pPr>
        <w:keepNext/>
        <w:jc w:val="center"/>
      </w:pPr>
      <w:r w:rsidRPr="003160B9">
        <w:rPr>
          <w:noProof/>
        </w:rPr>
        <w:lastRenderedPageBreak/>
        <w:drawing>
          <wp:inline distT="0" distB="0" distL="0" distR="0" wp14:anchorId="14CBA998" wp14:editId="5F7DDF57">
            <wp:extent cx="5244353" cy="3429000"/>
            <wp:effectExtent l="0" t="0" r="0" b="0"/>
            <wp:docPr id="1348984465" name="Picture 1" descr="A diagram of a project man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84465" name="Picture 1" descr="A diagram of a project management&#10;&#10;AI-generated content may be incorrect."/>
                    <pic:cNvPicPr/>
                  </pic:nvPicPr>
                  <pic:blipFill>
                    <a:blip r:embed="rId14"/>
                    <a:stretch>
                      <a:fillRect/>
                    </a:stretch>
                  </pic:blipFill>
                  <pic:spPr>
                    <a:xfrm>
                      <a:off x="0" y="0"/>
                      <a:ext cx="5247461" cy="3431032"/>
                    </a:xfrm>
                    <a:prstGeom prst="rect">
                      <a:avLst/>
                    </a:prstGeom>
                  </pic:spPr>
                </pic:pic>
              </a:graphicData>
            </a:graphic>
          </wp:inline>
        </w:drawing>
      </w:r>
    </w:p>
    <w:p w14:paraId="29CF6620" w14:textId="42C96793" w:rsidR="00764364" w:rsidRDefault="00764364" w:rsidP="00764364">
      <w:pPr>
        <w:pStyle w:val="Caption"/>
        <w:jc w:val="center"/>
      </w:pPr>
      <w:bookmarkStart w:id="13" w:name="_Toc196742340"/>
      <w:r>
        <w:t xml:space="preserve">Figure </w:t>
      </w:r>
      <w:r w:rsidR="009C71BC">
        <w:fldChar w:fldCharType="begin"/>
      </w:r>
      <w:r w:rsidR="009C71BC">
        <w:instrText xml:space="preserve"> SEQ Figure \* ARABIC </w:instrText>
      </w:r>
      <w:r w:rsidR="009C71BC">
        <w:fldChar w:fldCharType="separate"/>
      </w:r>
      <w:r w:rsidR="009C71BC">
        <w:rPr>
          <w:noProof/>
        </w:rPr>
        <w:t>1</w:t>
      </w:r>
      <w:r w:rsidR="009C71BC">
        <w:rPr>
          <w:noProof/>
        </w:rPr>
        <w:fldChar w:fldCharType="end"/>
      </w:r>
      <w:r>
        <w:t>: Proposed institutional arrangement for the project implementation for REBUILD project</w:t>
      </w:r>
      <w:bookmarkEnd w:id="13"/>
    </w:p>
    <w:p w14:paraId="5342E4D0" w14:textId="7500CB79" w:rsidR="00764364" w:rsidRDefault="00764364" w:rsidP="00764364">
      <w:pPr>
        <w:jc w:val="both"/>
        <w:rPr>
          <w:rFonts w:ascii="Times New Roman" w:hAnsi="Times New Roman" w:cs="Times New Roman"/>
        </w:rPr>
      </w:pPr>
      <w:r w:rsidRPr="00764364">
        <w:rPr>
          <w:rFonts w:ascii="Times New Roman" w:hAnsi="Times New Roman" w:cs="Times New Roman"/>
        </w:rPr>
        <w:t xml:space="preserve">The following table 01 lists the main roles and responsibilities for the implementation of the project </w:t>
      </w:r>
    </w:p>
    <w:tbl>
      <w:tblPr>
        <w:tblStyle w:val="TableGrid"/>
        <w:tblW w:w="0" w:type="auto"/>
        <w:tblLook w:val="04A0" w:firstRow="1" w:lastRow="0" w:firstColumn="1" w:lastColumn="0" w:noHBand="0" w:noVBand="1"/>
      </w:tblPr>
      <w:tblGrid>
        <w:gridCol w:w="2515"/>
        <w:gridCol w:w="6835"/>
      </w:tblGrid>
      <w:tr w:rsidR="00764364" w14:paraId="66B4ACBC" w14:textId="77777777" w:rsidTr="00764364">
        <w:tc>
          <w:tcPr>
            <w:tcW w:w="2515" w:type="dxa"/>
          </w:tcPr>
          <w:p w14:paraId="3DC9C026" w14:textId="6B9448D4" w:rsidR="00764364" w:rsidRPr="001C48BB" w:rsidRDefault="00764364" w:rsidP="001C48BB">
            <w:pPr>
              <w:spacing w:before="60" w:after="60"/>
              <w:jc w:val="both"/>
              <w:rPr>
                <w:rFonts w:ascii="Times New Roman" w:hAnsi="Times New Roman" w:cs="Times New Roman"/>
                <w:b/>
                <w:bCs/>
              </w:rPr>
            </w:pPr>
            <w:r w:rsidRPr="001C48BB">
              <w:rPr>
                <w:rFonts w:ascii="Times New Roman" w:hAnsi="Times New Roman" w:cs="Times New Roman"/>
                <w:b/>
                <w:bCs/>
              </w:rPr>
              <w:t xml:space="preserve">Institution </w:t>
            </w:r>
          </w:p>
        </w:tc>
        <w:tc>
          <w:tcPr>
            <w:tcW w:w="6835" w:type="dxa"/>
          </w:tcPr>
          <w:p w14:paraId="7FDD4533" w14:textId="2FA653E2" w:rsidR="00764364" w:rsidRPr="001C48BB" w:rsidRDefault="00764364" w:rsidP="001C48BB">
            <w:pPr>
              <w:spacing w:before="60" w:after="60"/>
              <w:jc w:val="both"/>
              <w:rPr>
                <w:rFonts w:ascii="Times New Roman" w:hAnsi="Times New Roman" w:cs="Times New Roman"/>
                <w:b/>
                <w:bCs/>
              </w:rPr>
            </w:pPr>
            <w:r w:rsidRPr="001C48BB">
              <w:rPr>
                <w:rFonts w:ascii="Times New Roman" w:hAnsi="Times New Roman" w:cs="Times New Roman"/>
                <w:b/>
                <w:bCs/>
              </w:rPr>
              <w:t xml:space="preserve">Roles and Responsibilities </w:t>
            </w:r>
          </w:p>
        </w:tc>
      </w:tr>
      <w:tr w:rsidR="00764364" w14:paraId="7550B1CF" w14:textId="77777777" w:rsidTr="00764364">
        <w:tc>
          <w:tcPr>
            <w:tcW w:w="2515" w:type="dxa"/>
          </w:tcPr>
          <w:p w14:paraId="3C53A833" w14:textId="5C0974A1" w:rsidR="00764364" w:rsidRDefault="00764364" w:rsidP="001C48BB">
            <w:pPr>
              <w:spacing w:before="60" w:after="60"/>
              <w:jc w:val="both"/>
              <w:rPr>
                <w:rFonts w:ascii="Times New Roman" w:hAnsi="Times New Roman" w:cs="Times New Roman"/>
              </w:rPr>
            </w:pPr>
            <w:r>
              <w:rPr>
                <w:rFonts w:ascii="Times New Roman" w:hAnsi="Times New Roman" w:cs="Times New Roman"/>
              </w:rPr>
              <w:t xml:space="preserve">Ministry of Finance and Planning </w:t>
            </w:r>
            <w:r w:rsidR="00935686">
              <w:rPr>
                <w:rFonts w:ascii="Times New Roman" w:hAnsi="Times New Roman" w:cs="Times New Roman"/>
              </w:rPr>
              <w:t>(</w:t>
            </w:r>
            <w:proofErr w:type="spellStart"/>
            <w:r w:rsidR="00935686">
              <w:rPr>
                <w:rFonts w:ascii="Times New Roman" w:hAnsi="Times New Roman" w:cs="Times New Roman"/>
              </w:rPr>
              <w:t>MoFP</w:t>
            </w:r>
            <w:proofErr w:type="spellEnd"/>
            <w:r w:rsidR="00935686">
              <w:rPr>
                <w:rFonts w:ascii="Times New Roman" w:hAnsi="Times New Roman" w:cs="Times New Roman"/>
              </w:rPr>
              <w:t>)</w:t>
            </w:r>
          </w:p>
        </w:tc>
        <w:tc>
          <w:tcPr>
            <w:tcW w:w="6835" w:type="dxa"/>
          </w:tcPr>
          <w:p w14:paraId="01DF3475" w14:textId="06D5440C" w:rsidR="00764364" w:rsidRPr="00BF0645" w:rsidRDefault="00764364" w:rsidP="001C48BB">
            <w:pPr>
              <w:pStyle w:val="ListParagraph"/>
              <w:numPr>
                <w:ilvl w:val="0"/>
                <w:numId w:val="45"/>
              </w:numPr>
              <w:spacing w:before="60" w:after="60"/>
              <w:jc w:val="both"/>
              <w:rPr>
                <w:rFonts w:ascii="Times New Roman" w:hAnsi="Times New Roman" w:cs="Times New Roman"/>
              </w:rPr>
            </w:pPr>
            <w:r w:rsidRPr="00BF0645">
              <w:rPr>
                <w:rFonts w:ascii="Times New Roman" w:hAnsi="Times New Roman" w:cs="Times New Roman"/>
              </w:rPr>
              <w:t xml:space="preserve">The </w:t>
            </w:r>
            <w:proofErr w:type="spellStart"/>
            <w:r w:rsidR="00FD2358">
              <w:rPr>
                <w:rFonts w:ascii="Times New Roman" w:hAnsi="Times New Roman" w:cs="Times New Roman"/>
              </w:rPr>
              <w:t>MoFP</w:t>
            </w:r>
            <w:proofErr w:type="spellEnd"/>
            <w:r w:rsidRPr="00BF0645">
              <w:rPr>
                <w:rFonts w:ascii="Times New Roman" w:hAnsi="Times New Roman" w:cs="Times New Roman"/>
              </w:rPr>
              <w:t xml:space="preserve"> </w:t>
            </w:r>
            <w:r w:rsidR="00FD2358">
              <w:rPr>
                <w:rFonts w:ascii="Times New Roman" w:hAnsi="Times New Roman" w:cs="Times New Roman"/>
              </w:rPr>
              <w:t>will be</w:t>
            </w:r>
            <w:r w:rsidRPr="00BF0645">
              <w:rPr>
                <w:rFonts w:ascii="Times New Roman" w:hAnsi="Times New Roman" w:cs="Times New Roman"/>
              </w:rPr>
              <w:t xml:space="preserve"> responsible for the overall execution of the project.</w:t>
            </w:r>
          </w:p>
          <w:p w14:paraId="706888B0" w14:textId="6749C725" w:rsidR="00764364" w:rsidRPr="00BF0645" w:rsidRDefault="00BF0645" w:rsidP="001C48BB">
            <w:pPr>
              <w:pStyle w:val="ListParagraph"/>
              <w:numPr>
                <w:ilvl w:val="0"/>
                <w:numId w:val="45"/>
              </w:numPr>
              <w:spacing w:before="60" w:after="60"/>
              <w:jc w:val="both"/>
              <w:rPr>
                <w:rFonts w:ascii="Times New Roman" w:hAnsi="Times New Roman" w:cs="Times New Roman"/>
              </w:rPr>
            </w:pPr>
            <w:r w:rsidRPr="00BF0645">
              <w:rPr>
                <w:rFonts w:ascii="Times New Roman" w:hAnsi="Times New Roman" w:cs="Times New Roman"/>
              </w:rPr>
              <w:t>L</w:t>
            </w:r>
            <w:r>
              <w:rPr>
                <w:rFonts w:ascii="Times New Roman" w:hAnsi="Times New Roman" w:cs="Times New Roman"/>
              </w:rPr>
              <w:t>iai</w:t>
            </w:r>
            <w:r w:rsidRPr="00BF0645">
              <w:rPr>
                <w:rFonts w:ascii="Times New Roman" w:hAnsi="Times New Roman" w:cs="Times New Roman"/>
              </w:rPr>
              <w:t>se</w:t>
            </w:r>
            <w:r w:rsidR="00764364" w:rsidRPr="00BF0645">
              <w:rPr>
                <w:rFonts w:ascii="Times New Roman" w:hAnsi="Times New Roman" w:cs="Times New Roman"/>
              </w:rPr>
              <w:t xml:space="preserve"> with World Bank </w:t>
            </w:r>
            <w:r w:rsidRPr="00BF0645">
              <w:rPr>
                <w:rFonts w:ascii="Times New Roman" w:hAnsi="Times New Roman" w:cs="Times New Roman"/>
              </w:rPr>
              <w:t>on arrangement and execution of implementation support mission</w:t>
            </w:r>
            <w:r w:rsidR="00FD2358">
              <w:rPr>
                <w:rFonts w:ascii="Times New Roman" w:hAnsi="Times New Roman" w:cs="Times New Roman"/>
              </w:rPr>
              <w:t>s</w:t>
            </w:r>
            <w:r w:rsidRPr="00BF0645">
              <w:rPr>
                <w:rFonts w:ascii="Times New Roman" w:hAnsi="Times New Roman" w:cs="Times New Roman"/>
              </w:rPr>
              <w:t xml:space="preserve"> (ISM)</w:t>
            </w:r>
            <w:r w:rsidR="00FD2358">
              <w:rPr>
                <w:rFonts w:ascii="Times New Roman" w:hAnsi="Times New Roman" w:cs="Times New Roman"/>
              </w:rPr>
              <w:t xml:space="preserve">, project appraisal and mid-term evaluation. </w:t>
            </w:r>
          </w:p>
        </w:tc>
      </w:tr>
      <w:tr w:rsidR="00764364" w14:paraId="7A3D31A3" w14:textId="77777777" w:rsidTr="00764364">
        <w:tc>
          <w:tcPr>
            <w:tcW w:w="2515" w:type="dxa"/>
          </w:tcPr>
          <w:p w14:paraId="33C2455D" w14:textId="2E0978CA" w:rsidR="00764364" w:rsidRDefault="00FD2358" w:rsidP="001C48BB">
            <w:pPr>
              <w:spacing w:before="60" w:after="60"/>
              <w:jc w:val="both"/>
              <w:rPr>
                <w:rFonts w:ascii="Times New Roman" w:hAnsi="Times New Roman" w:cs="Times New Roman"/>
              </w:rPr>
            </w:pPr>
            <w:r>
              <w:rPr>
                <w:rFonts w:ascii="Times New Roman" w:hAnsi="Times New Roman" w:cs="Times New Roman"/>
              </w:rPr>
              <w:t xml:space="preserve">Ministry of Construction </w:t>
            </w:r>
            <w:proofErr w:type="spellStart"/>
            <w:r>
              <w:rPr>
                <w:rFonts w:ascii="Times New Roman" w:hAnsi="Times New Roman" w:cs="Times New Roman"/>
              </w:rPr>
              <w:t>Houisng</w:t>
            </w:r>
            <w:proofErr w:type="spellEnd"/>
            <w:r>
              <w:rPr>
                <w:rFonts w:ascii="Times New Roman" w:hAnsi="Times New Roman" w:cs="Times New Roman"/>
              </w:rPr>
              <w:t xml:space="preserve"> and Infrastructure (</w:t>
            </w:r>
            <w:proofErr w:type="spellStart"/>
            <w:r>
              <w:rPr>
                <w:rFonts w:ascii="Times New Roman" w:hAnsi="Times New Roman" w:cs="Times New Roman"/>
              </w:rPr>
              <w:t>MoCHI</w:t>
            </w:r>
            <w:proofErr w:type="spellEnd"/>
            <w:r>
              <w:rPr>
                <w:rFonts w:ascii="Times New Roman" w:hAnsi="Times New Roman" w:cs="Times New Roman"/>
              </w:rPr>
              <w:t>)</w:t>
            </w:r>
          </w:p>
        </w:tc>
        <w:tc>
          <w:tcPr>
            <w:tcW w:w="6835" w:type="dxa"/>
          </w:tcPr>
          <w:p w14:paraId="2698C34D" w14:textId="3CDF6B01" w:rsidR="00FD2358"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 xml:space="preserve">Ensure that the project meets its objectives and achieves expected </w:t>
            </w:r>
            <w:r w:rsidR="00F25CDA" w:rsidRPr="00FD2358">
              <w:rPr>
                <w:rFonts w:ascii="Times New Roman" w:hAnsi="Times New Roman" w:cs="Times New Roman"/>
              </w:rPr>
              <w:t>outcomes.</w:t>
            </w:r>
          </w:p>
          <w:p w14:paraId="68E5D9EA" w14:textId="4DA1BF62" w:rsidR="00FD2358"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Ensure technical execution according to the execution plan laid out in the project document.</w:t>
            </w:r>
          </w:p>
          <w:p w14:paraId="683FB0C3" w14:textId="03C29576" w:rsidR="00FD2358"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 xml:space="preserve">Ensure technical quality of </w:t>
            </w:r>
            <w:r>
              <w:rPr>
                <w:rFonts w:ascii="Times New Roman" w:hAnsi="Times New Roman" w:cs="Times New Roman"/>
              </w:rPr>
              <w:t>products</w:t>
            </w:r>
            <w:r w:rsidRPr="00FD2358">
              <w:rPr>
                <w:rFonts w:ascii="Times New Roman" w:hAnsi="Times New Roman" w:cs="Times New Roman"/>
              </w:rPr>
              <w:t xml:space="preserve">, outputs and </w:t>
            </w:r>
            <w:r w:rsidR="00F25CDA" w:rsidRPr="00FD2358">
              <w:rPr>
                <w:rFonts w:ascii="Times New Roman" w:hAnsi="Times New Roman" w:cs="Times New Roman"/>
              </w:rPr>
              <w:t>deliverables.</w:t>
            </w:r>
          </w:p>
          <w:p w14:paraId="7343F7D4" w14:textId="2C548E0C" w:rsidR="00FD2358"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Ensure compilation and submission of progress, financial and audit reporting to</w:t>
            </w:r>
            <w:r>
              <w:rPr>
                <w:rFonts w:ascii="Times New Roman" w:hAnsi="Times New Roman" w:cs="Times New Roman"/>
              </w:rPr>
              <w:t xml:space="preserve"> World Bank</w:t>
            </w:r>
            <w:r w:rsidRPr="00FD2358">
              <w:rPr>
                <w:rFonts w:ascii="Times New Roman" w:hAnsi="Times New Roman" w:cs="Times New Roman"/>
              </w:rPr>
              <w:t>.</w:t>
            </w:r>
          </w:p>
          <w:p w14:paraId="58BD8BD5" w14:textId="2E0C7B25" w:rsidR="00FD2358"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 xml:space="preserve">Submit budget revisions to </w:t>
            </w:r>
            <w:r w:rsidR="00F25CDA">
              <w:rPr>
                <w:rFonts w:ascii="Times New Roman" w:hAnsi="Times New Roman" w:cs="Times New Roman"/>
              </w:rPr>
              <w:t>the World</w:t>
            </w:r>
            <w:r>
              <w:rPr>
                <w:rFonts w:ascii="Times New Roman" w:hAnsi="Times New Roman" w:cs="Times New Roman"/>
              </w:rPr>
              <w:t xml:space="preserve"> Bank</w:t>
            </w:r>
            <w:r w:rsidRPr="00FD2358">
              <w:rPr>
                <w:rFonts w:ascii="Times New Roman" w:hAnsi="Times New Roman" w:cs="Times New Roman"/>
              </w:rPr>
              <w:t xml:space="preserve"> for </w:t>
            </w:r>
            <w:r w:rsidR="00F25CDA" w:rsidRPr="00FD2358">
              <w:rPr>
                <w:rFonts w:ascii="Times New Roman" w:hAnsi="Times New Roman" w:cs="Times New Roman"/>
              </w:rPr>
              <w:t>approval.</w:t>
            </w:r>
          </w:p>
          <w:p w14:paraId="7055B208" w14:textId="387689BD" w:rsidR="00FD2358" w:rsidRDefault="00FD2358" w:rsidP="001C48BB">
            <w:pPr>
              <w:pStyle w:val="ListParagraph"/>
              <w:numPr>
                <w:ilvl w:val="0"/>
                <w:numId w:val="46"/>
              </w:numPr>
              <w:spacing w:before="60" w:after="60"/>
              <w:jc w:val="both"/>
              <w:rPr>
                <w:rFonts w:ascii="Times New Roman" w:hAnsi="Times New Roman" w:cs="Times New Roman"/>
              </w:rPr>
            </w:pPr>
            <w:r>
              <w:rPr>
                <w:rFonts w:ascii="Times New Roman" w:hAnsi="Times New Roman" w:cs="Times New Roman"/>
              </w:rPr>
              <w:t xml:space="preserve">Develop and Implement the </w:t>
            </w:r>
            <w:r w:rsidR="009350E4">
              <w:rPr>
                <w:rFonts w:ascii="Times New Roman" w:hAnsi="Times New Roman" w:cs="Times New Roman"/>
              </w:rPr>
              <w:t>Grievance Redress Mechanism (GRM) for the project.</w:t>
            </w:r>
          </w:p>
          <w:p w14:paraId="49CCA74B" w14:textId="77777777" w:rsidR="009350E4" w:rsidRDefault="00FD2358" w:rsidP="001C48BB">
            <w:pPr>
              <w:pStyle w:val="ListParagraph"/>
              <w:numPr>
                <w:ilvl w:val="0"/>
                <w:numId w:val="46"/>
              </w:numPr>
              <w:spacing w:before="60" w:after="60"/>
              <w:jc w:val="both"/>
              <w:rPr>
                <w:rFonts w:ascii="Times New Roman" w:hAnsi="Times New Roman" w:cs="Times New Roman"/>
              </w:rPr>
            </w:pPr>
            <w:r w:rsidRPr="00FD2358">
              <w:rPr>
                <w:rFonts w:ascii="Times New Roman" w:hAnsi="Times New Roman" w:cs="Times New Roman"/>
              </w:rPr>
              <w:t xml:space="preserve">Facilitate meetings of </w:t>
            </w:r>
            <w:r w:rsidR="009350E4">
              <w:rPr>
                <w:rFonts w:ascii="Times New Roman" w:hAnsi="Times New Roman" w:cs="Times New Roman"/>
              </w:rPr>
              <w:t xml:space="preserve">Project </w:t>
            </w:r>
            <w:r w:rsidRPr="00FD2358">
              <w:rPr>
                <w:rFonts w:ascii="Times New Roman" w:hAnsi="Times New Roman" w:cs="Times New Roman"/>
              </w:rPr>
              <w:t xml:space="preserve">Steering </w:t>
            </w:r>
            <w:r w:rsidRPr="009350E4">
              <w:rPr>
                <w:rFonts w:ascii="Times New Roman" w:hAnsi="Times New Roman" w:cs="Times New Roman"/>
              </w:rPr>
              <w:t xml:space="preserve">Committees and </w:t>
            </w:r>
            <w:r w:rsidR="009350E4">
              <w:rPr>
                <w:rFonts w:ascii="Times New Roman" w:hAnsi="Times New Roman" w:cs="Times New Roman"/>
              </w:rPr>
              <w:t xml:space="preserve">Project Technical Committee. </w:t>
            </w:r>
          </w:p>
          <w:p w14:paraId="56B09D8E" w14:textId="3C5AB474" w:rsidR="009350E4" w:rsidRDefault="00FD2358" w:rsidP="001C48BB">
            <w:pPr>
              <w:pStyle w:val="ListParagraph"/>
              <w:numPr>
                <w:ilvl w:val="0"/>
                <w:numId w:val="46"/>
              </w:numPr>
              <w:spacing w:before="60" w:after="60"/>
              <w:jc w:val="both"/>
              <w:rPr>
                <w:rFonts w:ascii="Times New Roman" w:hAnsi="Times New Roman" w:cs="Times New Roman"/>
              </w:rPr>
            </w:pPr>
            <w:r w:rsidRPr="009350E4">
              <w:rPr>
                <w:rFonts w:ascii="Times New Roman" w:hAnsi="Times New Roman" w:cs="Times New Roman"/>
              </w:rPr>
              <w:t xml:space="preserve">Day to day oversight of project </w:t>
            </w:r>
            <w:r w:rsidR="00F25CDA" w:rsidRPr="009350E4">
              <w:rPr>
                <w:rFonts w:ascii="Times New Roman" w:hAnsi="Times New Roman" w:cs="Times New Roman"/>
              </w:rPr>
              <w:t>execution.</w:t>
            </w:r>
          </w:p>
          <w:p w14:paraId="401BD21A" w14:textId="77777777" w:rsidR="007B7583" w:rsidRDefault="00FD2358" w:rsidP="001C48BB">
            <w:pPr>
              <w:pStyle w:val="ListParagraph"/>
              <w:numPr>
                <w:ilvl w:val="0"/>
                <w:numId w:val="46"/>
              </w:numPr>
              <w:spacing w:before="60" w:after="60"/>
              <w:jc w:val="both"/>
              <w:rPr>
                <w:rFonts w:ascii="Times New Roman" w:hAnsi="Times New Roman" w:cs="Times New Roman"/>
              </w:rPr>
            </w:pPr>
            <w:r w:rsidRPr="009350E4">
              <w:rPr>
                <w:rFonts w:ascii="Times New Roman" w:hAnsi="Times New Roman" w:cs="Times New Roman"/>
              </w:rPr>
              <w:t xml:space="preserve">Monitoring and evaluation of the </w:t>
            </w:r>
            <w:r w:rsidR="009350E4">
              <w:rPr>
                <w:rFonts w:ascii="Times New Roman" w:hAnsi="Times New Roman" w:cs="Times New Roman"/>
              </w:rPr>
              <w:t xml:space="preserve">project results framework. </w:t>
            </w:r>
          </w:p>
          <w:p w14:paraId="16EA36BE" w14:textId="5034B436" w:rsidR="007B7583" w:rsidRPr="0099504E" w:rsidRDefault="00FD2358" w:rsidP="001C48BB">
            <w:pPr>
              <w:pStyle w:val="ListParagraph"/>
              <w:numPr>
                <w:ilvl w:val="0"/>
                <w:numId w:val="46"/>
              </w:numPr>
              <w:spacing w:before="60" w:after="60"/>
              <w:jc w:val="both"/>
              <w:rPr>
                <w:rFonts w:ascii="Times New Roman" w:hAnsi="Times New Roman" w:cs="Times New Roman"/>
              </w:rPr>
            </w:pPr>
            <w:r w:rsidRPr="007B7583">
              <w:rPr>
                <w:rFonts w:ascii="Times New Roman" w:hAnsi="Times New Roman" w:cs="Times New Roman"/>
              </w:rPr>
              <w:t>Proper coordination among all</w:t>
            </w:r>
            <w:r w:rsidR="007B7583">
              <w:rPr>
                <w:rFonts w:ascii="Times New Roman" w:hAnsi="Times New Roman" w:cs="Times New Roman"/>
              </w:rPr>
              <w:t xml:space="preserve"> </w:t>
            </w:r>
            <w:r w:rsidRPr="007B7583">
              <w:rPr>
                <w:rFonts w:ascii="Times New Roman" w:hAnsi="Times New Roman" w:cs="Times New Roman"/>
              </w:rPr>
              <w:t>project stakeholders; in particular</w:t>
            </w:r>
            <w:r w:rsidR="0099504E">
              <w:rPr>
                <w:rFonts w:ascii="Times New Roman" w:hAnsi="Times New Roman" w:cs="Times New Roman"/>
              </w:rPr>
              <w:t xml:space="preserve"> </w:t>
            </w:r>
            <w:r w:rsidRPr="0099504E">
              <w:rPr>
                <w:rFonts w:ascii="Times New Roman" w:hAnsi="Times New Roman" w:cs="Times New Roman"/>
              </w:rPr>
              <w:t xml:space="preserve">national </w:t>
            </w:r>
            <w:r w:rsidR="00F25CDA" w:rsidRPr="0099504E">
              <w:rPr>
                <w:rFonts w:ascii="Times New Roman" w:hAnsi="Times New Roman" w:cs="Times New Roman"/>
              </w:rPr>
              <w:t>parties.</w:t>
            </w:r>
            <w:r w:rsidRPr="0099504E">
              <w:rPr>
                <w:rFonts w:ascii="Times New Roman" w:hAnsi="Times New Roman" w:cs="Times New Roman"/>
              </w:rPr>
              <w:t xml:space="preserve"> </w:t>
            </w:r>
          </w:p>
          <w:p w14:paraId="2F1EE1D7" w14:textId="35B05FC7" w:rsidR="00FD2358" w:rsidRPr="007B7583" w:rsidRDefault="00FD2358" w:rsidP="001C48BB">
            <w:pPr>
              <w:pStyle w:val="ListParagraph"/>
              <w:numPr>
                <w:ilvl w:val="0"/>
                <w:numId w:val="47"/>
              </w:numPr>
              <w:spacing w:before="60" w:after="60"/>
              <w:jc w:val="both"/>
              <w:rPr>
                <w:rFonts w:ascii="Times New Roman" w:hAnsi="Times New Roman" w:cs="Times New Roman"/>
              </w:rPr>
            </w:pPr>
            <w:r w:rsidRPr="007B7583">
              <w:rPr>
                <w:rFonts w:ascii="Times New Roman" w:hAnsi="Times New Roman" w:cs="Times New Roman"/>
              </w:rPr>
              <w:t xml:space="preserve">Timely submission of all </w:t>
            </w:r>
            <w:r w:rsidR="0099504E" w:rsidRPr="007B7583">
              <w:rPr>
                <w:rFonts w:ascii="Times New Roman" w:hAnsi="Times New Roman" w:cs="Times New Roman"/>
              </w:rPr>
              <w:t xml:space="preserve">project </w:t>
            </w:r>
            <w:r w:rsidR="0099504E">
              <w:rPr>
                <w:rFonts w:ascii="Times New Roman" w:hAnsi="Times New Roman" w:cs="Times New Roman"/>
              </w:rPr>
              <w:t>reports</w:t>
            </w:r>
            <w:r w:rsidRPr="007B7583">
              <w:rPr>
                <w:rFonts w:ascii="Times New Roman" w:hAnsi="Times New Roman" w:cs="Times New Roman"/>
              </w:rPr>
              <w:t xml:space="preserve">, including work plans and financial reports, </w:t>
            </w:r>
          </w:p>
          <w:p w14:paraId="3EEBE1AB" w14:textId="738DC03D" w:rsidR="00764364" w:rsidRPr="0099504E" w:rsidRDefault="00FD2358" w:rsidP="001C48BB">
            <w:pPr>
              <w:pStyle w:val="ListParagraph"/>
              <w:numPr>
                <w:ilvl w:val="0"/>
                <w:numId w:val="47"/>
              </w:numPr>
              <w:spacing w:before="60" w:after="60"/>
              <w:jc w:val="both"/>
              <w:rPr>
                <w:rFonts w:ascii="Times New Roman" w:hAnsi="Times New Roman" w:cs="Times New Roman"/>
              </w:rPr>
            </w:pPr>
            <w:r w:rsidRPr="007B7583">
              <w:rPr>
                <w:rFonts w:ascii="Times New Roman" w:hAnsi="Times New Roman" w:cs="Times New Roman"/>
              </w:rPr>
              <w:t xml:space="preserve">Follow-up with, or progress, procurement, financial and audit </w:t>
            </w:r>
            <w:r w:rsidRPr="0099504E">
              <w:rPr>
                <w:rFonts w:ascii="Times New Roman" w:hAnsi="Times New Roman" w:cs="Times New Roman"/>
              </w:rPr>
              <w:t>reports.</w:t>
            </w:r>
          </w:p>
        </w:tc>
      </w:tr>
      <w:tr w:rsidR="00764364" w14:paraId="76EA1FE0" w14:textId="77777777" w:rsidTr="00764364">
        <w:tc>
          <w:tcPr>
            <w:tcW w:w="2515" w:type="dxa"/>
          </w:tcPr>
          <w:p w14:paraId="18A63639" w14:textId="07AE5326" w:rsidR="00764364" w:rsidRDefault="0099504E" w:rsidP="001C48BB">
            <w:pPr>
              <w:spacing w:before="60" w:after="60"/>
              <w:jc w:val="both"/>
              <w:rPr>
                <w:rFonts w:ascii="Times New Roman" w:hAnsi="Times New Roman" w:cs="Times New Roman"/>
              </w:rPr>
            </w:pPr>
            <w:r>
              <w:rPr>
                <w:rFonts w:ascii="Times New Roman" w:hAnsi="Times New Roman" w:cs="Times New Roman"/>
              </w:rPr>
              <w:t xml:space="preserve">World Bank Group </w:t>
            </w:r>
          </w:p>
        </w:tc>
        <w:tc>
          <w:tcPr>
            <w:tcW w:w="6835" w:type="dxa"/>
          </w:tcPr>
          <w:p w14:paraId="7C669C59" w14:textId="77777777" w:rsidR="00764364" w:rsidRDefault="0099504E" w:rsidP="001C48BB">
            <w:pPr>
              <w:pStyle w:val="ListParagraph"/>
              <w:numPr>
                <w:ilvl w:val="0"/>
                <w:numId w:val="48"/>
              </w:numPr>
              <w:spacing w:before="60" w:after="60"/>
              <w:jc w:val="both"/>
              <w:rPr>
                <w:rFonts w:ascii="Times New Roman" w:hAnsi="Times New Roman" w:cs="Times New Roman"/>
              </w:rPr>
            </w:pPr>
            <w:r>
              <w:rPr>
                <w:rFonts w:ascii="Times New Roman" w:hAnsi="Times New Roman" w:cs="Times New Roman"/>
              </w:rPr>
              <w:t>Overall oversight of the project implementation.</w:t>
            </w:r>
          </w:p>
          <w:p w14:paraId="1ADA8BAE" w14:textId="77777777" w:rsidR="0099504E" w:rsidRDefault="001219AA" w:rsidP="001C48BB">
            <w:pPr>
              <w:pStyle w:val="ListParagraph"/>
              <w:numPr>
                <w:ilvl w:val="0"/>
                <w:numId w:val="48"/>
              </w:numPr>
              <w:spacing w:before="60" w:after="60"/>
              <w:jc w:val="both"/>
              <w:rPr>
                <w:rFonts w:ascii="Times New Roman" w:hAnsi="Times New Roman" w:cs="Times New Roman"/>
              </w:rPr>
            </w:pPr>
            <w:r>
              <w:rPr>
                <w:rFonts w:ascii="Times New Roman" w:hAnsi="Times New Roman" w:cs="Times New Roman"/>
              </w:rPr>
              <w:t>Conduct Mid-term Evaluation of the project</w:t>
            </w:r>
          </w:p>
          <w:p w14:paraId="3B7AF3DC" w14:textId="748DB4CA" w:rsidR="001219AA" w:rsidRPr="0099504E" w:rsidRDefault="001219AA" w:rsidP="001C48BB">
            <w:pPr>
              <w:pStyle w:val="ListParagraph"/>
              <w:numPr>
                <w:ilvl w:val="0"/>
                <w:numId w:val="48"/>
              </w:numPr>
              <w:spacing w:before="60" w:after="60"/>
              <w:jc w:val="both"/>
              <w:rPr>
                <w:rFonts w:ascii="Times New Roman" w:hAnsi="Times New Roman" w:cs="Times New Roman"/>
              </w:rPr>
            </w:pPr>
            <w:r>
              <w:rPr>
                <w:rFonts w:ascii="Times New Roman" w:hAnsi="Times New Roman" w:cs="Times New Roman"/>
              </w:rPr>
              <w:lastRenderedPageBreak/>
              <w:t xml:space="preserve">Organize and </w:t>
            </w:r>
            <w:r w:rsidR="00F25CDA">
              <w:rPr>
                <w:rFonts w:ascii="Times New Roman" w:hAnsi="Times New Roman" w:cs="Times New Roman"/>
              </w:rPr>
              <w:t xml:space="preserve">conduct implementation support missions. </w:t>
            </w:r>
          </w:p>
        </w:tc>
      </w:tr>
      <w:tr w:rsidR="00764364" w14:paraId="5225B28B" w14:textId="77777777" w:rsidTr="00764364">
        <w:tc>
          <w:tcPr>
            <w:tcW w:w="2515" w:type="dxa"/>
          </w:tcPr>
          <w:p w14:paraId="0ED5D63B" w14:textId="45787CE7" w:rsidR="00764364" w:rsidRDefault="00F25CDA" w:rsidP="001C48BB">
            <w:pPr>
              <w:spacing w:before="60" w:after="60"/>
              <w:rPr>
                <w:rFonts w:ascii="Times New Roman" w:hAnsi="Times New Roman" w:cs="Times New Roman"/>
              </w:rPr>
            </w:pPr>
            <w:r>
              <w:rPr>
                <w:rFonts w:ascii="Times New Roman" w:hAnsi="Times New Roman" w:cs="Times New Roman"/>
              </w:rPr>
              <w:lastRenderedPageBreak/>
              <w:t>Project Steering Committee (PSC)</w:t>
            </w:r>
          </w:p>
        </w:tc>
        <w:tc>
          <w:tcPr>
            <w:tcW w:w="6835" w:type="dxa"/>
          </w:tcPr>
          <w:p w14:paraId="72A450AB" w14:textId="77777777" w:rsidR="00764364" w:rsidRDefault="00F25CDA" w:rsidP="001C48BB">
            <w:pPr>
              <w:pStyle w:val="ListParagraph"/>
              <w:numPr>
                <w:ilvl w:val="0"/>
                <w:numId w:val="49"/>
              </w:numPr>
              <w:spacing w:before="60" w:after="60"/>
              <w:jc w:val="both"/>
              <w:rPr>
                <w:rFonts w:ascii="Times New Roman" w:hAnsi="Times New Roman" w:cs="Times New Roman"/>
              </w:rPr>
            </w:pPr>
            <w:r>
              <w:rPr>
                <w:rFonts w:ascii="Times New Roman" w:hAnsi="Times New Roman" w:cs="Times New Roman"/>
              </w:rPr>
              <w:t>Provide guidance on overall implementation of the project</w:t>
            </w:r>
          </w:p>
          <w:p w14:paraId="3C8840AB" w14:textId="1A6E31F5" w:rsidR="00F25CDA" w:rsidRPr="009B35EA" w:rsidRDefault="00F25CDA" w:rsidP="001C48BB">
            <w:pPr>
              <w:spacing w:before="60" w:after="60"/>
              <w:jc w:val="both"/>
              <w:rPr>
                <w:rFonts w:ascii="Times New Roman" w:hAnsi="Times New Roman" w:cs="Times New Roman"/>
              </w:rPr>
            </w:pPr>
          </w:p>
        </w:tc>
      </w:tr>
      <w:tr w:rsidR="001C48BB" w14:paraId="5DB7C20D" w14:textId="77777777" w:rsidTr="00764364">
        <w:tc>
          <w:tcPr>
            <w:tcW w:w="2515" w:type="dxa"/>
          </w:tcPr>
          <w:p w14:paraId="70FC68EF" w14:textId="12A63896" w:rsidR="001C48BB" w:rsidRDefault="001C48BB" w:rsidP="001C48BB">
            <w:pPr>
              <w:spacing w:before="60" w:after="60"/>
              <w:rPr>
                <w:rFonts w:ascii="Times New Roman" w:hAnsi="Times New Roman" w:cs="Times New Roman"/>
              </w:rPr>
            </w:pPr>
            <w:r>
              <w:rPr>
                <w:rFonts w:ascii="Times New Roman" w:hAnsi="Times New Roman" w:cs="Times New Roman"/>
              </w:rPr>
              <w:t xml:space="preserve">Stakeholders  </w:t>
            </w:r>
          </w:p>
        </w:tc>
        <w:tc>
          <w:tcPr>
            <w:tcW w:w="6835" w:type="dxa"/>
          </w:tcPr>
          <w:p w14:paraId="1E527DFB" w14:textId="14FE7B7D" w:rsidR="001C48BB" w:rsidRDefault="001C48BB" w:rsidP="001C48BB">
            <w:pPr>
              <w:pStyle w:val="ListParagraph"/>
              <w:numPr>
                <w:ilvl w:val="0"/>
                <w:numId w:val="49"/>
              </w:numPr>
              <w:spacing w:before="60" w:after="60"/>
              <w:jc w:val="both"/>
              <w:rPr>
                <w:rFonts w:ascii="Times New Roman" w:hAnsi="Times New Roman" w:cs="Times New Roman"/>
              </w:rPr>
            </w:pPr>
            <w:r>
              <w:rPr>
                <w:rFonts w:ascii="Times New Roman" w:hAnsi="Times New Roman" w:cs="Times New Roman"/>
              </w:rPr>
              <w:t xml:space="preserve">Provide technical input for the project deliverables. </w:t>
            </w:r>
          </w:p>
        </w:tc>
      </w:tr>
      <w:tr w:rsidR="009B35EA" w14:paraId="4ADE193F" w14:textId="77777777" w:rsidTr="00764364">
        <w:tc>
          <w:tcPr>
            <w:tcW w:w="2515" w:type="dxa"/>
          </w:tcPr>
          <w:p w14:paraId="51C9DFAA" w14:textId="3FD95689" w:rsidR="009B35EA" w:rsidRDefault="009B35EA" w:rsidP="001C48BB">
            <w:pPr>
              <w:spacing w:before="60" w:after="60"/>
              <w:rPr>
                <w:rFonts w:ascii="Times New Roman" w:hAnsi="Times New Roman" w:cs="Times New Roman"/>
              </w:rPr>
            </w:pPr>
            <w:r>
              <w:rPr>
                <w:rFonts w:ascii="Times New Roman" w:hAnsi="Times New Roman" w:cs="Times New Roman"/>
              </w:rPr>
              <w:t>Project Technical Committee (PTC)</w:t>
            </w:r>
          </w:p>
        </w:tc>
        <w:tc>
          <w:tcPr>
            <w:tcW w:w="6835" w:type="dxa"/>
          </w:tcPr>
          <w:p w14:paraId="489658EB" w14:textId="69CBF83A" w:rsidR="009B35EA" w:rsidRDefault="009B35EA" w:rsidP="001C48BB">
            <w:pPr>
              <w:pStyle w:val="ListParagraph"/>
              <w:numPr>
                <w:ilvl w:val="0"/>
                <w:numId w:val="49"/>
              </w:numPr>
              <w:spacing w:before="60" w:after="60"/>
              <w:jc w:val="both"/>
              <w:rPr>
                <w:rFonts w:ascii="Times New Roman" w:hAnsi="Times New Roman" w:cs="Times New Roman"/>
              </w:rPr>
            </w:pPr>
            <w:r>
              <w:rPr>
                <w:rFonts w:ascii="Times New Roman" w:hAnsi="Times New Roman" w:cs="Times New Roman"/>
              </w:rPr>
              <w:t xml:space="preserve">Provide technical </w:t>
            </w:r>
            <w:r w:rsidR="001C48BB">
              <w:rPr>
                <w:rFonts w:ascii="Times New Roman" w:hAnsi="Times New Roman" w:cs="Times New Roman"/>
              </w:rPr>
              <w:t>input</w:t>
            </w:r>
            <w:r>
              <w:rPr>
                <w:rFonts w:ascii="Times New Roman" w:hAnsi="Times New Roman" w:cs="Times New Roman"/>
              </w:rPr>
              <w:t xml:space="preserve"> for the project deliverables.</w:t>
            </w:r>
          </w:p>
        </w:tc>
      </w:tr>
      <w:tr w:rsidR="009B35EA" w14:paraId="59F81FF2" w14:textId="77777777" w:rsidTr="00764364">
        <w:tc>
          <w:tcPr>
            <w:tcW w:w="2515" w:type="dxa"/>
          </w:tcPr>
          <w:p w14:paraId="4462525B" w14:textId="0F846532" w:rsidR="009B35EA" w:rsidRDefault="009B35EA" w:rsidP="001C48BB">
            <w:pPr>
              <w:spacing w:before="60" w:after="60"/>
              <w:rPr>
                <w:rFonts w:ascii="Times New Roman" w:hAnsi="Times New Roman" w:cs="Times New Roman"/>
              </w:rPr>
            </w:pPr>
            <w:r>
              <w:rPr>
                <w:rFonts w:ascii="Times New Roman" w:hAnsi="Times New Roman" w:cs="Times New Roman"/>
              </w:rPr>
              <w:t>Consultants and Contractors</w:t>
            </w:r>
          </w:p>
        </w:tc>
        <w:tc>
          <w:tcPr>
            <w:tcW w:w="6835" w:type="dxa"/>
          </w:tcPr>
          <w:p w14:paraId="0AFE5463" w14:textId="36BFD1F2" w:rsidR="009B35EA" w:rsidRDefault="009B35EA" w:rsidP="001C48BB">
            <w:pPr>
              <w:pStyle w:val="ListParagraph"/>
              <w:numPr>
                <w:ilvl w:val="0"/>
                <w:numId w:val="49"/>
              </w:numPr>
              <w:spacing w:before="60" w:after="60"/>
              <w:jc w:val="both"/>
              <w:rPr>
                <w:rFonts w:ascii="Times New Roman" w:hAnsi="Times New Roman" w:cs="Times New Roman"/>
              </w:rPr>
            </w:pPr>
            <w:r>
              <w:rPr>
                <w:rFonts w:ascii="Times New Roman" w:hAnsi="Times New Roman" w:cs="Times New Roman"/>
              </w:rPr>
              <w:t xml:space="preserve">Delivery of the project deliverables and construction of the </w:t>
            </w:r>
            <w:r w:rsidR="001C48BB">
              <w:rPr>
                <w:rFonts w:ascii="Times New Roman" w:hAnsi="Times New Roman" w:cs="Times New Roman"/>
              </w:rPr>
              <w:t xml:space="preserve">office building. </w:t>
            </w:r>
          </w:p>
        </w:tc>
      </w:tr>
    </w:tbl>
    <w:p w14:paraId="017C995E" w14:textId="77777777" w:rsidR="00764364" w:rsidRDefault="00764364" w:rsidP="00764364">
      <w:pPr>
        <w:jc w:val="both"/>
        <w:rPr>
          <w:rFonts w:ascii="Times New Roman" w:hAnsi="Times New Roman" w:cs="Times New Roman"/>
        </w:rPr>
      </w:pPr>
    </w:p>
    <w:p w14:paraId="1C6D6806" w14:textId="198916ED" w:rsidR="00834904" w:rsidRPr="00BC08EC" w:rsidRDefault="00834904" w:rsidP="00834904">
      <w:pPr>
        <w:pStyle w:val="Heading2"/>
        <w:rPr>
          <w:rFonts w:ascii="Times New Roman" w:hAnsi="Times New Roman" w:cs="Times New Roman"/>
        </w:rPr>
      </w:pPr>
      <w:bookmarkStart w:id="14" w:name="_Toc196742277"/>
      <w:r>
        <w:rPr>
          <w:rFonts w:ascii="Times New Roman" w:hAnsi="Times New Roman" w:cs="Times New Roman"/>
        </w:rPr>
        <w:t>1.5</w:t>
      </w:r>
      <w:r w:rsidRPr="00BC08EC">
        <w:rPr>
          <w:rFonts w:ascii="Times New Roman" w:hAnsi="Times New Roman" w:cs="Times New Roman"/>
        </w:rPr>
        <w:t xml:space="preserve"> Feedback Mechanism</w:t>
      </w:r>
      <w:bookmarkEnd w:id="14"/>
      <w:r w:rsidRPr="00BC08EC">
        <w:rPr>
          <w:rFonts w:ascii="Times New Roman" w:hAnsi="Times New Roman" w:cs="Times New Roman"/>
        </w:rPr>
        <w:t xml:space="preserve"> </w:t>
      </w:r>
    </w:p>
    <w:p w14:paraId="2C3C7104" w14:textId="77777777" w:rsidR="00834904" w:rsidRPr="00BC08EC" w:rsidRDefault="00834904" w:rsidP="00834904">
      <w:pPr>
        <w:spacing w:line="360" w:lineRule="auto"/>
        <w:jc w:val="both"/>
        <w:rPr>
          <w:rFonts w:ascii="Times New Roman" w:hAnsi="Times New Roman" w:cs="Times New Roman"/>
        </w:rPr>
      </w:pPr>
      <w:r w:rsidRPr="0017673F">
        <w:rPr>
          <w:rFonts w:ascii="Times New Roman" w:hAnsi="Times New Roman" w:cs="Times New Roman"/>
        </w:rPr>
        <w:t>A feedback mechanism refers to the arrangements made by the project to enable stakeholders to communicate their issues, concerns, and suggestions regarding project activities to the implementing agency, and for the agency to respond appropriately.</w:t>
      </w:r>
      <w:r>
        <w:rPr>
          <w:rFonts w:ascii="Times New Roman" w:hAnsi="Times New Roman" w:cs="Times New Roman"/>
        </w:rPr>
        <w:t xml:space="preserve"> </w:t>
      </w:r>
      <w:r w:rsidRPr="00BC08EC">
        <w:rPr>
          <w:rFonts w:ascii="Times New Roman" w:hAnsi="Times New Roman" w:cs="Times New Roman"/>
        </w:rPr>
        <w:t>A component often missing in consultative activities are a feedback mechanism that shows how the issues raised by the stakeholders are addressed by the project. It is important that such a mechanism is established to ensure stakeholder confidence in the process is maintained. To facilitate this, it is essential all stakeholder engagement activities are well documented. In this regard, al</w:t>
      </w:r>
      <w:r>
        <w:rPr>
          <w:rFonts w:ascii="Times New Roman" w:hAnsi="Times New Roman" w:cs="Times New Roman"/>
        </w:rPr>
        <w:t>l</w:t>
      </w:r>
      <w:r w:rsidRPr="00BC08EC">
        <w:rPr>
          <w:rFonts w:ascii="Times New Roman" w:hAnsi="Times New Roman" w:cs="Times New Roman"/>
        </w:rPr>
        <w:t xml:space="preserve"> meeting minutes will be shared and finalized based on the input of the respective stakeholder. Further, the issues identified by the stakeholders will be listed and mechanisms/strategy to address the issues identified will be devised and communicated with the respective stakeholders. The following mechanisms will be used to report back to the stakeholder;</w:t>
      </w:r>
    </w:p>
    <w:p w14:paraId="25C88131" w14:textId="77777777" w:rsidR="00834904" w:rsidRPr="00BC08EC" w:rsidRDefault="00834904" w:rsidP="00834904">
      <w:pPr>
        <w:pStyle w:val="ListParagraph"/>
        <w:numPr>
          <w:ilvl w:val="0"/>
          <w:numId w:val="44"/>
        </w:numPr>
        <w:spacing w:before="0" w:after="160" w:line="360" w:lineRule="auto"/>
        <w:jc w:val="both"/>
        <w:rPr>
          <w:rFonts w:ascii="Times New Roman" w:hAnsi="Times New Roman" w:cs="Times New Roman"/>
        </w:rPr>
      </w:pPr>
      <w:r w:rsidRPr="00BC08EC">
        <w:rPr>
          <w:rFonts w:ascii="Times New Roman" w:hAnsi="Times New Roman" w:cs="Times New Roman"/>
        </w:rPr>
        <w:t xml:space="preserve">Email communication with the stakeholder; </w:t>
      </w:r>
    </w:p>
    <w:p w14:paraId="18110D5E" w14:textId="77777777" w:rsidR="00834904" w:rsidRPr="00BC08EC" w:rsidRDefault="00834904" w:rsidP="00834904">
      <w:pPr>
        <w:pStyle w:val="ListParagraph"/>
        <w:numPr>
          <w:ilvl w:val="0"/>
          <w:numId w:val="44"/>
        </w:numPr>
        <w:spacing w:before="0" w:after="160" w:line="360" w:lineRule="auto"/>
        <w:jc w:val="both"/>
        <w:rPr>
          <w:rFonts w:ascii="Times New Roman" w:hAnsi="Times New Roman" w:cs="Times New Roman"/>
        </w:rPr>
      </w:pPr>
      <w:r w:rsidRPr="00BC08EC">
        <w:rPr>
          <w:rFonts w:ascii="Times New Roman" w:hAnsi="Times New Roman" w:cs="Times New Roman"/>
        </w:rPr>
        <w:t>In case an official letter is required, an official letter will be sent to the stakeholder;</w:t>
      </w:r>
    </w:p>
    <w:p w14:paraId="613A9D72" w14:textId="77777777" w:rsidR="00834904" w:rsidRDefault="00834904" w:rsidP="00834904">
      <w:pPr>
        <w:pStyle w:val="ListParagraph"/>
        <w:numPr>
          <w:ilvl w:val="0"/>
          <w:numId w:val="44"/>
        </w:numPr>
        <w:spacing w:before="0" w:after="160" w:line="360" w:lineRule="auto"/>
        <w:jc w:val="both"/>
        <w:rPr>
          <w:rFonts w:ascii="Times New Roman" w:hAnsi="Times New Roman" w:cs="Times New Roman"/>
        </w:rPr>
      </w:pPr>
      <w:r w:rsidRPr="00BC08EC">
        <w:rPr>
          <w:rFonts w:ascii="Times New Roman" w:hAnsi="Times New Roman" w:cs="Times New Roman"/>
        </w:rPr>
        <w:t xml:space="preserve">Follow up meetings will be held with stakeholders to determine acceptability of the proposed solutions. </w:t>
      </w:r>
    </w:p>
    <w:p w14:paraId="20B71780" w14:textId="77777777" w:rsidR="00834904" w:rsidRDefault="00834904" w:rsidP="00834904">
      <w:pPr>
        <w:pStyle w:val="ListParagraph"/>
        <w:numPr>
          <w:ilvl w:val="0"/>
          <w:numId w:val="44"/>
        </w:numPr>
        <w:spacing w:before="0" w:after="160" w:line="360" w:lineRule="auto"/>
        <w:jc w:val="both"/>
        <w:rPr>
          <w:rFonts w:ascii="Times New Roman" w:hAnsi="Times New Roman" w:cs="Times New Roman"/>
        </w:rPr>
      </w:pPr>
      <w:r>
        <w:rPr>
          <w:rFonts w:ascii="Times New Roman" w:hAnsi="Times New Roman" w:cs="Times New Roman"/>
        </w:rPr>
        <w:t xml:space="preserve">A project hotline at the </w:t>
      </w:r>
      <w:proofErr w:type="spellStart"/>
      <w:r>
        <w:rPr>
          <w:rFonts w:ascii="Times New Roman" w:hAnsi="Times New Roman" w:cs="Times New Roman"/>
        </w:rPr>
        <w:t>MoCHI</w:t>
      </w:r>
      <w:proofErr w:type="spellEnd"/>
    </w:p>
    <w:p w14:paraId="2B0D515C" w14:textId="77777777" w:rsidR="00834904" w:rsidRDefault="00834904" w:rsidP="00834904">
      <w:pPr>
        <w:pStyle w:val="ListParagraph"/>
        <w:numPr>
          <w:ilvl w:val="0"/>
          <w:numId w:val="44"/>
        </w:numPr>
        <w:spacing w:before="0" w:after="160" w:line="360" w:lineRule="auto"/>
        <w:jc w:val="both"/>
        <w:rPr>
          <w:rFonts w:ascii="Times New Roman" w:hAnsi="Times New Roman" w:cs="Times New Roman"/>
        </w:rPr>
      </w:pPr>
      <w:r>
        <w:rPr>
          <w:rFonts w:ascii="Times New Roman" w:hAnsi="Times New Roman" w:cs="Times New Roman"/>
        </w:rPr>
        <w:t>Focal points in the inline ministries</w:t>
      </w:r>
    </w:p>
    <w:p w14:paraId="38F6F151" w14:textId="77777777" w:rsidR="00834904" w:rsidRPr="00BC08EC" w:rsidRDefault="00834904" w:rsidP="00834904">
      <w:pPr>
        <w:pStyle w:val="ListParagraph"/>
        <w:numPr>
          <w:ilvl w:val="0"/>
          <w:numId w:val="44"/>
        </w:numPr>
        <w:spacing w:before="0" w:after="160" w:line="360" w:lineRule="auto"/>
        <w:jc w:val="both"/>
        <w:rPr>
          <w:rFonts w:ascii="Times New Roman" w:hAnsi="Times New Roman" w:cs="Times New Roman"/>
        </w:rPr>
      </w:pPr>
      <w:r>
        <w:rPr>
          <w:rFonts w:ascii="Times New Roman" w:hAnsi="Times New Roman" w:cs="Times New Roman"/>
        </w:rPr>
        <w:t xml:space="preserve">Digital platforms such as social media of </w:t>
      </w:r>
      <w:proofErr w:type="spellStart"/>
      <w:r>
        <w:rPr>
          <w:rFonts w:ascii="Times New Roman" w:hAnsi="Times New Roman" w:cs="Times New Roman"/>
        </w:rPr>
        <w:t>MoCHI</w:t>
      </w:r>
      <w:proofErr w:type="spellEnd"/>
    </w:p>
    <w:p w14:paraId="7494816C" w14:textId="77777777" w:rsidR="00834904" w:rsidRPr="00BC08EC" w:rsidRDefault="00834904" w:rsidP="00834904">
      <w:pPr>
        <w:spacing w:line="360" w:lineRule="auto"/>
        <w:jc w:val="both"/>
        <w:rPr>
          <w:rFonts w:ascii="Times New Roman" w:hAnsi="Times New Roman" w:cs="Times New Roman"/>
          <w:sz w:val="24"/>
          <w:szCs w:val="24"/>
        </w:rPr>
      </w:pPr>
      <w:r w:rsidRPr="00BC08EC">
        <w:rPr>
          <w:rFonts w:ascii="Times New Roman" w:hAnsi="Times New Roman" w:cs="Times New Roman"/>
          <w:noProof/>
        </w:rPr>
        <w:lastRenderedPageBreak/>
        <w:drawing>
          <wp:anchor distT="0" distB="0" distL="114300" distR="114300" simplePos="0" relativeHeight="251661319" behindDoc="1" locked="0" layoutInCell="1" allowOverlap="1" wp14:anchorId="21F71112" wp14:editId="1E56933E">
            <wp:simplePos x="0" y="0"/>
            <wp:positionH relativeFrom="column">
              <wp:posOffset>1130300</wp:posOffset>
            </wp:positionH>
            <wp:positionV relativeFrom="paragraph">
              <wp:posOffset>191135</wp:posOffset>
            </wp:positionV>
            <wp:extent cx="3764280" cy="2508250"/>
            <wp:effectExtent l="0" t="0" r="0" b="0"/>
            <wp:wrapTight wrapText="bothSides">
              <wp:wrapPolygon edited="0">
                <wp:start x="11915" y="0"/>
                <wp:lineTo x="9291" y="656"/>
                <wp:lineTo x="5794" y="2133"/>
                <wp:lineTo x="5794" y="2789"/>
                <wp:lineTo x="5138" y="5414"/>
                <wp:lineTo x="4591" y="5414"/>
                <wp:lineTo x="4263" y="10171"/>
                <wp:lineTo x="5684" y="10663"/>
                <wp:lineTo x="10822" y="10663"/>
                <wp:lineTo x="3498" y="11484"/>
                <wp:lineTo x="3279" y="11976"/>
                <wp:lineTo x="4263" y="13288"/>
                <wp:lineTo x="4045" y="13616"/>
                <wp:lineTo x="5794" y="15913"/>
                <wp:lineTo x="5684" y="16733"/>
                <wp:lineTo x="7105" y="18538"/>
                <wp:lineTo x="10057" y="20506"/>
                <wp:lineTo x="10931" y="20834"/>
                <wp:lineTo x="11696" y="20834"/>
                <wp:lineTo x="12352" y="20506"/>
                <wp:lineTo x="13773" y="19194"/>
                <wp:lineTo x="13773" y="18538"/>
                <wp:lineTo x="16178" y="15913"/>
                <wp:lineTo x="17818" y="13616"/>
                <wp:lineTo x="18036" y="11484"/>
                <wp:lineTo x="17053" y="11155"/>
                <wp:lineTo x="16615" y="10171"/>
                <wp:lineTo x="17818" y="9679"/>
                <wp:lineTo x="17053" y="8038"/>
                <wp:lineTo x="16506" y="5414"/>
                <wp:lineTo x="16615" y="4265"/>
                <wp:lineTo x="16069" y="2789"/>
                <wp:lineTo x="15741" y="2133"/>
                <wp:lineTo x="12352" y="0"/>
                <wp:lineTo x="11915" y="0"/>
              </wp:wrapPolygon>
            </wp:wrapTight>
            <wp:docPr id="2" name="Picture 2" descr="A circular arrows pointing to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ular arrows pointing to a black backgroun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4280" cy="2508250"/>
                    </a:xfrm>
                    <a:prstGeom prst="rect">
                      <a:avLst/>
                    </a:prstGeom>
                    <a:noFill/>
                  </pic:spPr>
                </pic:pic>
              </a:graphicData>
            </a:graphic>
          </wp:anchor>
        </w:drawing>
      </w:r>
      <w:r w:rsidRPr="00BC08EC">
        <w:rPr>
          <w:rFonts w:ascii="Times New Roman" w:hAnsi="Times New Roman" w:cs="Times New Roman"/>
          <w:noProof/>
          <w:sz w:val="24"/>
          <w:szCs w:val="24"/>
        </w:rPr>
        <w:t xml:space="preserve"> </w:t>
      </w:r>
    </w:p>
    <w:p w14:paraId="0035F3A4" w14:textId="77777777" w:rsidR="00834904" w:rsidRPr="00BC08EC" w:rsidRDefault="00834904" w:rsidP="00834904">
      <w:pPr>
        <w:spacing w:line="360" w:lineRule="auto"/>
        <w:jc w:val="both"/>
        <w:rPr>
          <w:rFonts w:ascii="Times New Roman" w:hAnsi="Times New Roman" w:cs="Times New Roman"/>
          <w:sz w:val="24"/>
          <w:szCs w:val="24"/>
        </w:rPr>
      </w:pPr>
    </w:p>
    <w:p w14:paraId="30D0812B" w14:textId="77777777" w:rsidR="00834904" w:rsidRPr="00BC08EC" w:rsidRDefault="00834904" w:rsidP="00834904">
      <w:pPr>
        <w:rPr>
          <w:rFonts w:ascii="Times New Roman" w:hAnsi="Times New Roman" w:cs="Times New Roman"/>
        </w:rPr>
      </w:pPr>
    </w:p>
    <w:p w14:paraId="49F81701" w14:textId="77777777" w:rsidR="00834904" w:rsidRPr="00BC08EC" w:rsidRDefault="00834904" w:rsidP="00834904">
      <w:pPr>
        <w:rPr>
          <w:rFonts w:ascii="Times New Roman" w:hAnsi="Times New Roman" w:cs="Times New Roman"/>
        </w:rPr>
      </w:pPr>
    </w:p>
    <w:p w14:paraId="4D97550F" w14:textId="77777777" w:rsidR="00834904" w:rsidRPr="00BC08EC" w:rsidRDefault="00834904" w:rsidP="00834904">
      <w:pPr>
        <w:rPr>
          <w:rFonts w:ascii="Times New Roman" w:hAnsi="Times New Roman" w:cs="Times New Roman"/>
        </w:rPr>
      </w:pPr>
    </w:p>
    <w:p w14:paraId="41A6F62B" w14:textId="77777777" w:rsidR="00834904" w:rsidRPr="00BC08EC" w:rsidRDefault="00834904" w:rsidP="00834904">
      <w:pPr>
        <w:rPr>
          <w:rFonts w:ascii="Times New Roman" w:hAnsi="Times New Roman" w:cs="Times New Roman"/>
        </w:rPr>
      </w:pPr>
    </w:p>
    <w:p w14:paraId="3D3EA1AB" w14:textId="77777777" w:rsidR="00834904" w:rsidRPr="00BC08EC" w:rsidRDefault="00834904" w:rsidP="00834904">
      <w:pPr>
        <w:rPr>
          <w:rFonts w:ascii="Times New Roman" w:hAnsi="Times New Roman" w:cs="Times New Roman"/>
        </w:rPr>
      </w:pPr>
    </w:p>
    <w:p w14:paraId="26CCF2FE" w14:textId="77777777" w:rsidR="00834904" w:rsidRPr="00BC08EC" w:rsidRDefault="00834904" w:rsidP="00834904">
      <w:pPr>
        <w:rPr>
          <w:rFonts w:ascii="Times New Roman" w:hAnsi="Times New Roman" w:cs="Times New Roman"/>
        </w:rPr>
      </w:pPr>
    </w:p>
    <w:p w14:paraId="1F92B3E5" w14:textId="77777777" w:rsidR="00834904" w:rsidRPr="00BC08EC" w:rsidRDefault="00834904" w:rsidP="00834904">
      <w:r w:rsidRPr="00BC08EC">
        <w:rPr>
          <w:rFonts w:ascii="Times New Roman" w:hAnsi="Times New Roman" w:cs="Times New Roman"/>
          <w:noProof/>
        </w:rPr>
        <mc:AlternateContent>
          <mc:Choice Requires="wps">
            <w:drawing>
              <wp:anchor distT="0" distB="0" distL="114300" distR="114300" simplePos="0" relativeHeight="251662343" behindDoc="1" locked="0" layoutInCell="1" allowOverlap="1" wp14:anchorId="7A5B71BC" wp14:editId="21272CB0">
                <wp:simplePos x="0" y="0"/>
                <wp:positionH relativeFrom="column">
                  <wp:posOffset>1066800</wp:posOffset>
                </wp:positionH>
                <wp:positionV relativeFrom="paragraph">
                  <wp:posOffset>226695</wp:posOffset>
                </wp:positionV>
                <wp:extent cx="376428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764280" cy="635"/>
                        </a:xfrm>
                        <a:prstGeom prst="rect">
                          <a:avLst/>
                        </a:prstGeom>
                        <a:solidFill>
                          <a:prstClr val="white"/>
                        </a:solidFill>
                        <a:ln>
                          <a:noFill/>
                        </a:ln>
                      </wps:spPr>
                      <wps:txbx>
                        <w:txbxContent>
                          <w:p w14:paraId="2E054D26" w14:textId="77777777" w:rsidR="00834904" w:rsidRPr="00615FD4" w:rsidRDefault="00834904" w:rsidP="00834904">
                            <w:pPr>
                              <w:pStyle w:val="Caption"/>
                              <w:jc w:val="center"/>
                              <w:rPr>
                                <w:noProof/>
                                <w:sz w:val="24"/>
                                <w:szCs w:val="24"/>
                              </w:rPr>
                            </w:pPr>
                            <w:bookmarkStart w:id="15" w:name="_Toc37226538"/>
                            <w:bookmarkStart w:id="16" w:name="_Toc193040775"/>
                            <w:bookmarkStart w:id="17" w:name="_Toc196742341"/>
                            <w:r>
                              <w:t xml:space="preserve">Figure </w:t>
                            </w:r>
                            <w:r>
                              <w:fldChar w:fldCharType="begin"/>
                            </w:r>
                            <w:r>
                              <w:instrText xml:space="preserve"> SEQ Figure \* ARABIC </w:instrText>
                            </w:r>
                            <w:r>
                              <w:fldChar w:fldCharType="separate"/>
                            </w:r>
                            <w:r>
                              <w:rPr>
                                <w:noProof/>
                              </w:rPr>
                              <w:t>2</w:t>
                            </w:r>
                            <w:r>
                              <w:rPr>
                                <w:noProof/>
                              </w:rPr>
                              <w:fldChar w:fldCharType="end"/>
                            </w:r>
                            <w:r>
                              <w:t>: Proposed Feedback Mechanism</w:t>
                            </w:r>
                            <w:bookmarkEnd w:id="15"/>
                            <w:bookmarkEnd w:id="16"/>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5B71BC" id="Text Box 3" o:spid="_x0000_s1027" type="#_x0000_t202" style="position:absolute;margin-left:84pt;margin-top:17.85pt;width:296.4pt;height:.05pt;z-index:-2516541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asGAIAAD8EAAAOAAAAZHJzL2Uyb0RvYy54bWysU8Fu2zAMvQ/YPwi6L07SLSu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N59nH6S2FJMVmN59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" stroked="f">
                <v:textbox style="mso-fit-shape-to-text:t" inset="0,0,0,0">
                  <w:txbxContent>
                    <w:p w14:paraId="2E054D26" w14:textId="77777777" w:rsidR="00834904" w:rsidRPr="00615FD4" w:rsidRDefault="00834904" w:rsidP="00834904">
                      <w:pPr>
                        <w:pStyle w:val="Caption"/>
                        <w:jc w:val="center"/>
                        <w:rPr>
                          <w:noProof/>
                          <w:sz w:val="24"/>
                          <w:szCs w:val="24"/>
                        </w:rPr>
                      </w:pPr>
                      <w:bookmarkStart w:id="18" w:name="_Toc37226538"/>
                      <w:bookmarkStart w:id="19" w:name="_Toc193040775"/>
                      <w:bookmarkStart w:id="20" w:name="_Toc196742341"/>
                      <w:r>
                        <w:t xml:space="preserve">Figure </w:t>
                      </w:r>
                      <w:r>
                        <w:fldChar w:fldCharType="begin"/>
                      </w:r>
                      <w:r>
                        <w:instrText xml:space="preserve"> SEQ Figure \* ARABIC </w:instrText>
                      </w:r>
                      <w:r>
                        <w:fldChar w:fldCharType="separate"/>
                      </w:r>
                      <w:r>
                        <w:rPr>
                          <w:noProof/>
                        </w:rPr>
                        <w:t>2</w:t>
                      </w:r>
                      <w:r>
                        <w:rPr>
                          <w:noProof/>
                        </w:rPr>
                        <w:fldChar w:fldCharType="end"/>
                      </w:r>
                      <w:r>
                        <w:t>: Proposed Feedback Mechanism</w:t>
                      </w:r>
                      <w:bookmarkEnd w:id="18"/>
                      <w:bookmarkEnd w:id="19"/>
                      <w:bookmarkEnd w:id="20"/>
                    </w:p>
                  </w:txbxContent>
                </v:textbox>
                <w10:wrap type="tight"/>
              </v:shape>
            </w:pict>
          </mc:Fallback>
        </mc:AlternateContent>
      </w:r>
    </w:p>
    <w:p w14:paraId="5A0C25D1" w14:textId="77777777" w:rsidR="00834904" w:rsidRPr="00BC08EC" w:rsidRDefault="00834904" w:rsidP="00834904"/>
    <w:p w14:paraId="1F13A3A9" w14:textId="77777777" w:rsidR="00834904" w:rsidRPr="00BC08EC" w:rsidRDefault="00834904" w:rsidP="00834904"/>
    <w:p w14:paraId="4F7A50FA" w14:textId="160EBA73" w:rsidR="00834904" w:rsidRPr="00BC08EC" w:rsidRDefault="00834904" w:rsidP="00834904">
      <w:pPr>
        <w:pStyle w:val="Heading2"/>
        <w:rPr>
          <w:rFonts w:ascii="Times New Roman" w:hAnsi="Times New Roman" w:cs="Times New Roman"/>
        </w:rPr>
      </w:pPr>
      <w:bookmarkStart w:id="21" w:name="_Toc37226485"/>
      <w:bookmarkStart w:id="22" w:name="_Toc196742278"/>
      <w:r>
        <w:rPr>
          <w:rFonts w:ascii="Times New Roman" w:hAnsi="Times New Roman" w:cs="Times New Roman"/>
        </w:rPr>
        <w:t xml:space="preserve">1.6 </w:t>
      </w:r>
      <w:r w:rsidRPr="00BC08EC">
        <w:rPr>
          <w:rFonts w:ascii="Times New Roman" w:hAnsi="Times New Roman" w:cs="Times New Roman"/>
        </w:rPr>
        <w:t>PROJECT Steering Committee (</w:t>
      </w:r>
      <w:commentRangeStart w:id="23"/>
      <w:r w:rsidRPr="00BC08EC">
        <w:rPr>
          <w:rFonts w:ascii="Times New Roman" w:hAnsi="Times New Roman" w:cs="Times New Roman"/>
        </w:rPr>
        <w:t>PSC</w:t>
      </w:r>
      <w:commentRangeEnd w:id="23"/>
      <w:r w:rsidRPr="00834904">
        <w:rPr>
          <w:rFonts w:ascii="Times New Roman" w:hAnsi="Times New Roman" w:cs="Times New Roman"/>
        </w:rPr>
        <w:commentReference w:id="23"/>
      </w:r>
      <w:r w:rsidRPr="00BC08EC">
        <w:rPr>
          <w:rFonts w:ascii="Times New Roman" w:hAnsi="Times New Roman" w:cs="Times New Roman"/>
        </w:rPr>
        <w:t>)</w:t>
      </w:r>
      <w:bookmarkEnd w:id="21"/>
      <w:bookmarkEnd w:id="22"/>
      <w:r w:rsidRPr="00BC08EC">
        <w:rPr>
          <w:rFonts w:ascii="Times New Roman" w:hAnsi="Times New Roman" w:cs="Times New Roman"/>
        </w:rPr>
        <w:t xml:space="preserve"> </w:t>
      </w:r>
    </w:p>
    <w:p w14:paraId="228164B5" w14:textId="77777777" w:rsidR="00834904" w:rsidRPr="00BC08EC" w:rsidRDefault="00834904" w:rsidP="00834904">
      <w:pPr>
        <w:jc w:val="both"/>
        <w:rPr>
          <w:rFonts w:ascii="Times New Roman" w:hAnsi="Times New Roman" w:cs="Times New Roman"/>
        </w:rPr>
      </w:pPr>
      <w:r w:rsidRPr="00BC08EC">
        <w:rPr>
          <w:rFonts w:ascii="Times New Roman" w:hAnsi="Times New Roman" w:cs="Times New Roman"/>
        </w:rPr>
        <w:t>Project Steering Committee (PSC) is essential for successful implementation of a project as well as for effective stakeholder engagement. A project steering committee will be formulated comprising of the most influential and interested stakeholders. This section discusses the composition, charter of the project steering committee and their role vis-à-vis the SEP.</w:t>
      </w:r>
    </w:p>
    <w:p w14:paraId="59013E15" w14:textId="1AAA4349" w:rsidR="00834904" w:rsidRPr="00BC08EC" w:rsidRDefault="00834904" w:rsidP="00834904">
      <w:pPr>
        <w:pStyle w:val="Heading3"/>
        <w:rPr>
          <w:rFonts w:ascii="Times New Roman" w:hAnsi="Times New Roman" w:cs="Times New Roman"/>
        </w:rPr>
      </w:pPr>
      <w:bookmarkStart w:id="24" w:name="_Toc37226486"/>
      <w:bookmarkStart w:id="25" w:name="_Toc196742279"/>
      <w:r>
        <w:rPr>
          <w:rFonts w:ascii="Times New Roman" w:hAnsi="Times New Roman" w:cs="Times New Roman"/>
        </w:rPr>
        <w:t>1.6.1</w:t>
      </w:r>
      <w:r w:rsidRPr="00BC08EC">
        <w:rPr>
          <w:rFonts w:ascii="Times New Roman" w:hAnsi="Times New Roman" w:cs="Times New Roman"/>
        </w:rPr>
        <w:t xml:space="preserve"> Composition</w:t>
      </w:r>
      <w:bookmarkEnd w:id="24"/>
      <w:bookmarkEnd w:id="25"/>
      <w:r w:rsidRPr="00BC08EC">
        <w:rPr>
          <w:rFonts w:ascii="Times New Roman" w:hAnsi="Times New Roman" w:cs="Times New Roman"/>
        </w:rPr>
        <w:t xml:space="preserve"> </w:t>
      </w:r>
    </w:p>
    <w:p w14:paraId="1FB78CAA" w14:textId="77777777" w:rsidR="00834904" w:rsidRPr="00BC08EC" w:rsidRDefault="00834904" w:rsidP="00834904">
      <w:pPr>
        <w:rPr>
          <w:rFonts w:ascii="Times New Roman" w:hAnsi="Times New Roman" w:cs="Times New Roman"/>
        </w:rPr>
      </w:pPr>
      <w:r w:rsidRPr="00BC08EC">
        <w:rPr>
          <w:rFonts w:ascii="Times New Roman" w:hAnsi="Times New Roman" w:cs="Times New Roman"/>
        </w:rPr>
        <w:t>The project Steering Committee will be comprised on the following stakeholder;</w:t>
      </w:r>
    </w:p>
    <w:p w14:paraId="5F9C11D9" w14:textId="77777777" w:rsidR="00834904" w:rsidRPr="0031438E" w:rsidRDefault="00834904" w:rsidP="00834904">
      <w:pPr>
        <w:pStyle w:val="ListParagraph"/>
        <w:numPr>
          <w:ilvl w:val="0"/>
          <w:numId w:val="29"/>
        </w:numPr>
        <w:spacing w:before="0" w:after="160" w:line="259" w:lineRule="auto"/>
        <w:rPr>
          <w:rFonts w:ascii="Times New Roman" w:hAnsi="Times New Roman" w:cs="Times New Roman"/>
        </w:rPr>
      </w:pPr>
      <w:r w:rsidRPr="0031438E">
        <w:rPr>
          <w:rFonts w:ascii="Times New Roman" w:hAnsi="Times New Roman" w:cs="Times New Roman"/>
        </w:rPr>
        <w:t xml:space="preserve">Ministry of Construction, Housing and Infrastructure  </w:t>
      </w:r>
    </w:p>
    <w:p w14:paraId="0165A59A" w14:textId="77777777" w:rsidR="00834904" w:rsidRPr="0031438E" w:rsidRDefault="00834904" w:rsidP="00834904">
      <w:pPr>
        <w:pStyle w:val="ListParagraph"/>
        <w:numPr>
          <w:ilvl w:val="0"/>
          <w:numId w:val="29"/>
        </w:numPr>
        <w:spacing w:before="0" w:after="160" w:line="259" w:lineRule="auto"/>
        <w:rPr>
          <w:rFonts w:ascii="Times New Roman" w:hAnsi="Times New Roman" w:cs="Times New Roman"/>
        </w:rPr>
      </w:pPr>
      <w:r w:rsidRPr="0031438E">
        <w:rPr>
          <w:rFonts w:ascii="Times New Roman" w:hAnsi="Times New Roman" w:cs="Times New Roman"/>
        </w:rPr>
        <w:t xml:space="preserve">Ministry of Finance and Planning </w:t>
      </w:r>
    </w:p>
    <w:p w14:paraId="338EAA69" w14:textId="77777777" w:rsidR="00834904" w:rsidRPr="0031438E" w:rsidRDefault="00834904" w:rsidP="00834904">
      <w:pPr>
        <w:pStyle w:val="ListParagraph"/>
        <w:numPr>
          <w:ilvl w:val="0"/>
          <w:numId w:val="29"/>
        </w:numPr>
        <w:spacing w:before="0" w:after="160" w:line="259" w:lineRule="auto"/>
        <w:rPr>
          <w:rFonts w:ascii="Times New Roman" w:hAnsi="Times New Roman" w:cs="Times New Roman"/>
        </w:rPr>
      </w:pPr>
      <w:r w:rsidRPr="0031438E">
        <w:rPr>
          <w:rFonts w:ascii="Times New Roman" w:hAnsi="Times New Roman" w:cs="Times New Roman"/>
        </w:rPr>
        <w:t xml:space="preserve">Maldives National Defense Force </w:t>
      </w:r>
    </w:p>
    <w:p w14:paraId="032C5118" w14:textId="77777777" w:rsidR="00834904" w:rsidRDefault="00834904" w:rsidP="00834904">
      <w:pPr>
        <w:pStyle w:val="ListParagraph"/>
        <w:numPr>
          <w:ilvl w:val="0"/>
          <w:numId w:val="29"/>
        </w:numPr>
        <w:spacing w:before="0" w:after="160" w:line="259" w:lineRule="auto"/>
        <w:rPr>
          <w:rFonts w:ascii="Times New Roman" w:hAnsi="Times New Roman" w:cs="Times New Roman"/>
        </w:rPr>
      </w:pPr>
      <w:r w:rsidRPr="0031438E">
        <w:rPr>
          <w:rFonts w:ascii="Times New Roman" w:hAnsi="Times New Roman" w:cs="Times New Roman"/>
        </w:rPr>
        <w:t xml:space="preserve">Ministry of Tourism and Environment </w:t>
      </w:r>
    </w:p>
    <w:p w14:paraId="562FC79E" w14:textId="77777777" w:rsidR="00834904" w:rsidRPr="0031438E"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 xml:space="preserve">Male’ City Council </w:t>
      </w:r>
    </w:p>
    <w:p w14:paraId="0209DBF2" w14:textId="77777777" w:rsidR="00834904" w:rsidRPr="00BC08EC" w:rsidRDefault="00834904" w:rsidP="00834904">
      <w:pPr>
        <w:spacing w:line="360" w:lineRule="auto"/>
        <w:jc w:val="both"/>
        <w:rPr>
          <w:rFonts w:ascii="Times New Roman" w:hAnsi="Times New Roman" w:cs="Times New Roman"/>
        </w:rPr>
      </w:pPr>
      <w:r w:rsidRPr="0031438E">
        <w:rPr>
          <w:rFonts w:ascii="Times New Roman" w:hAnsi="Times New Roman" w:cs="Times New Roman"/>
        </w:rPr>
        <w:t>The chair of the committee is Ministry of Construction, Housing and Infrastructure and the secretariat of the committee is the project implementation unit within the Ministry.</w:t>
      </w:r>
    </w:p>
    <w:p w14:paraId="4F47960D" w14:textId="77777777" w:rsidR="00834904" w:rsidRDefault="00834904" w:rsidP="00834904">
      <w:pPr>
        <w:keepNext/>
        <w:spacing w:line="360" w:lineRule="auto"/>
        <w:jc w:val="center"/>
      </w:pPr>
      <w:r w:rsidRPr="0099119A">
        <w:rPr>
          <w:noProof/>
        </w:rPr>
        <w:lastRenderedPageBreak/>
        <w:drawing>
          <wp:inline distT="0" distB="0" distL="0" distR="0" wp14:anchorId="76EA2B49" wp14:editId="108B7713">
            <wp:extent cx="5943600" cy="3898900"/>
            <wp:effectExtent l="0" t="0" r="0" b="6350"/>
            <wp:docPr id="1410521785"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21785" name="Picture 1" descr="A diagram of a project&#10;&#10;AI-generated content may be incorrect."/>
                    <pic:cNvPicPr/>
                  </pic:nvPicPr>
                  <pic:blipFill>
                    <a:blip r:embed="rId16"/>
                    <a:stretch>
                      <a:fillRect/>
                    </a:stretch>
                  </pic:blipFill>
                  <pic:spPr>
                    <a:xfrm>
                      <a:off x="0" y="0"/>
                      <a:ext cx="5943600" cy="3898900"/>
                    </a:xfrm>
                    <a:prstGeom prst="rect">
                      <a:avLst/>
                    </a:prstGeom>
                  </pic:spPr>
                </pic:pic>
              </a:graphicData>
            </a:graphic>
          </wp:inline>
        </w:drawing>
      </w:r>
    </w:p>
    <w:p w14:paraId="085440FA" w14:textId="77777777" w:rsidR="00834904" w:rsidRPr="00BC08EC" w:rsidRDefault="00834904" w:rsidP="00834904">
      <w:pPr>
        <w:pStyle w:val="Caption"/>
        <w:jc w:val="center"/>
        <w:rPr>
          <w:rFonts w:ascii="Times New Roman" w:hAnsi="Times New Roman" w:cs="Times New Roman"/>
        </w:rPr>
      </w:pPr>
      <w:bookmarkStart w:id="26" w:name="_Toc196742342"/>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0B5F06">
        <w:t>Composition of the project steering committee</w:t>
      </w:r>
      <w:bookmarkEnd w:id="26"/>
    </w:p>
    <w:p w14:paraId="6CBCEE3A" w14:textId="78A8EC47" w:rsidR="00834904" w:rsidRPr="00BC08EC" w:rsidRDefault="00335A68" w:rsidP="00335A68">
      <w:pPr>
        <w:pStyle w:val="Heading3"/>
        <w:rPr>
          <w:rFonts w:ascii="Times New Roman" w:hAnsi="Times New Roman" w:cs="Times New Roman"/>
        </w:rPr>
      </w:pPr>
      <w:bookmarkStart w:id="27" w:name="_Toc37226487"/>
      <w:bookmarkStart w:id="28" w:name="_Toc196742280"/>
      <w:r>
        <w:rPr>
          <w:rFonts w:ascii="Times New Roman" w:hAnsi="Times New Roman" w:cs="Times New Roman"/>
        </w:rPr>
        <w:t>1.6.2</w:t>
      </w:r>
      <w:r w:rsidR="00834904" w:rsidRPr="00BC08EC">
        <w:rPr>
          <w:rFonts w:ascii="Times New Roman" w:hAnsi="Times New Roman" w:cs="Times New Roman"/>
        </w:rPr>
        <w:t xml:space="preserve"> Charter of the project steering committee</w:t>
      </w:r>
      <w:bookmarkEnd w:id="27"/>
      <w:bookmarkEnd w:id="28"/>
    </w:p>
    <w:p w14:paraId="270C12E5" w14:textId="77777777" w:rsidR="00834904" w:rsidRPr="00BC08EC" w:rsidRDefault="00834904" w:rsidP="00834904">
      <w:pPr>
        <w:pStyle w:val="ListParagraph"/>
        <w:numPr>
          <w:ilvl w:val="0"/>
          <w:numId w:val="30"/>
        </w:numPr>
        <w:spacing w:before="0" w:after="160" w:line="360" w:lineRule="auto"/>
        <w:rPr>
          <w:rFonts w:ascii="Times New Roman" w:hAnsi="Times New Roman" w:cs="Times New Roman"/>
        </w:rPr>
      </w:pPr>
      <w:r w:rsidRPr="00BC08EC">
        <w:rPr>
          <w:rFonts w:ascii="Times New Roman" w:hAnsi="Times New Roman" w:cs="Times New Roman"/>
        </w:rPr>
        <w:t>Steering committee meetings will be held at least twice every year. Ideally in the first quarter and the last quarter of the year.</w:t>
      </w:r>
    </w:p>
    <w:p w14:paraId="153D9D5B" w14:textId="77777777" w:rsidR="00834904" w:rsidRPr="00BC08EC" w:rsidRDefault="00834904" w:rsidP="00834904">
      <w:pPr>
        <w:pStyle w:val="ListParagraph"/>
        <w:numPr>
          <w:ilvl w:val="0"/>
          <w:numId w:val="30"/>
        </w:numPr>
        <w:spacing w:before="0" w:after="160" w:line="360" w:lineRule="auto"/>
        <w:rPr>
          <w:rFonts w:ascii="Times New Roman" w:hAnsi="Times New Roman" w:cs="Times New Roman"/>
        </w:rPr>
      </w:pPr>
      <w:r w:rsidRPr="00BC08EC">
        <w:rPr>
          <w:rFonts w:ascii="Times New Roman" w:hAnsi="Times New Roman" w:cs="Times New Roman"/>
        </w:rPr>
        <w:t>The quorum for the committee is 0</w:t>
      </w:r>
      <w:r>
        <w:rPr>
          <w:rFonts w:ascii="Times New Roman" w:hAnsi="Times New Roman" w:cs="Times New Roman"/>
        </w:rPr>
        <w:t>3</w:t>
      </w:r>
      <w:r w:rsidRPr="00BC08EC">
        <w:rPr>
          <w:rFonts w:ascii="Times New Roman" w:hAnsi="Times New Roman" w:cs="Times New Roman"/>
        </w:rPr>
        <w:t xml:space="preserve"> members including the chair.</w:t>
      </w:r>
    </w:p>
    <w:p w14:paraId="77CA6E71" w14:textId="77777777" w:rsidR="00834904" w:rsidRPr="00BC08EC" w:rsidRDefault="00834904" w:rsidP="00834904">
      <w:pPr>
        <w:pStyle w:val="ListParagraph"/>
        <w:numPr>
          <w:ilvl w:val="0"/>
          <w:numId w:val="30"/>
        </w:numPr>
        <w:spacing w:before="0" w:after="160" w:line="360" w:lineRule="auto"/>
        <w:rPr>
          <w:rFonts w:ascii="Times New Roman" w:hAnsi="Times New Roman" w:cs="Times New Roman"/>
        </w:rPr>
      </w:pPr>
      <w:r w:rsidRPr="00BC08EC">
        <w:rPr>
          <w:rFonts w:ascii="Times New Roman" w:hAnsi="Times New Roman" w:cs="Times New Roman"/>
        </w:rPr>
        <w:t>The secretariat for the steering committee is the Project Management Unit.</w:t>
      </w:r>
    </w:p>
    <w:p w14:paraId="2BFBE2B5"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Each steering committee stakeholder will identify one senior individual at the decision-making level to represent the stakeholder at the committee.</w:t>
      </w:r>
    </w:p>
    <w:p w14:paraId="793504C1"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Steering committee meeting invitation will be sent at least 05 days prior to holding the meeting.</w:t>
      </w:r>
    </w:p>
    <w:p w14:paraId="02045980"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 xml:space="preserve">The Project Director or in his/her absence a project staff designated by the manager, will provide a presentation to committee members covering the following aspects the progress of each of the components of the project, key milestones/achievements and challenges.  </w:t>
      </w:r>
    </w:p>
    <w:p w14:paraId="7BEA40DD"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Yearly work plan and budget will be presented and endorsed by the project steering committee.</w:t>
      </w:r>
    </w:p>
    <w:p w14:paraId="64C7556C"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The meeting agenda and any supporting documents relevant to the discussions will be sent with the meeting invitation.</w:t>
      </w:r>
    </w:p>
    <w:p w14:paraId="4E24F9CF"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 xml:space="preserve">If any member requests to hold a steering committee meeting such a request will be made in writing with reason submitted to committee secretariat. In such an event the committee secretariat will hold the meeting within one month of receiving the request. </w:t>
      </w:r>
    </w:p>
    <w:p w14:paraId="7B90516A"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lastRenderedPageBreak/>
        <w:t xml:space="preserve">Minutes of the steering committee meetings will be shared with the all committee members including non-attending members within 03 days of holding the meeting. The committee members will be given one week to submit comments to the minutes. If no comments are received within a week the minutes will be considered as final and will be endorsed in the subsequent meeting. </w:t>
      </w:r>
    </w:p>
    <w:p w14:paraId="6A9039D4"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Once meeting minutes are endorsed it will be shared publicly through the website of the Ministry.</w:t>
      </w:r>
    </w:p>
    <w:p w14:paraId="3A0770A1" w14:textId="412CC726" w:rsidR="00834904" w:rsidRPr="00BC08EC" w:rsidRDefault="00335A68" w:rsidP="00834904">
      <w:pPr>
        <w:pStyle w:val="Heading3"/>
        <w:rPr>
          <w:rFonts w:ascii="Times New Roman" w:hAnsi="Times New Roman" w:cs="Times New Roman"/>
        </w:rPr>
      </w:pPr>
      <w:bookmarkStart w:id="29" w:name="_Toc37226488"/>
      <w:bookmarkStart w:id="30" w:name="_Toc196742281"/>
      <w:r>
        <w:rPr>
          <w:rFonts w:ascii="Times New Roman" w:hAnsi="Times New Roman" w:cs="Times New Roman"/>
        </w:rPr>
        <w:t>1.6.2</w:t>
      </w:r>
      <w:r w:rsidR="00834904" w:rsidRPr="00BC08EC">
        <w:rPr>
          <w:rFonts w:ascii="Times New Roman" w:hAnsi="Times New Roman" w:cs="Times New Roman"/>
        </w:rPr>
        <w:t xml:space="preserve"> Role of PSC in Implementation of SEP</w:t>
      </w:r>
      <w:bookmarkEnd w:id="29"/>
      <w:bookmarkEnd w:id="30"/>
      <w:r w:rsidR="00834904" w:rsidRPr="00BC08EC">
        <w:rPr>
          <w:rFonts w:ascii="Times New Roman" w:hAnsi="Times New Roman" w:cs="Times New Roman"/>
        </w:rPr>
        <w:t xml:space="preserve"> </w:t>
      </w:r>
    </w:p>
    <w:p w14:paraId="4A789892" w14:textId="77777777" w:rsidR="00834904" w:rsidRPr="00BC08EC" w:rsidRDefault="00834904" w:rsidP="00834904">
      <w:pPr>
        <w:spacing w:line="360" w:lineRule="auto"/>
        <w:jc w:val="both"/>
        <w:rPr>
          <w:rFonts w:ascii="Times New Roman" w:hAnsi="Times New Roman" w:cs="Times New Roman"/>
        </w:rPr>
      </w:pPr>
      <w:r w:rsidRPr="00BC08EC">
        <w:rPr>
          <w:rFonts w:ascii="Times New Roman" w:hAnsi="Times New Roman" w:cs="Times New Roman"/>
        </w:rPr>
        <w:t xml:space="preserve">Since the Project Steering Committee is a high-level committee which will be involved mainly in decision making during the implementation of the project. PSC will be used to endorse and obtain feedback from stakeholders on findings of stakeholder activities such as stakeholder consultation workshops and public consultations. Furthermore, Furthermore, the PSC will endorse any outreach material and technical produced by consultants recruited for different project activities. </w:t>
      </w:r>
    </w:p>
    <w:p w14:paraId="0F81E8D7" w14:textId="361A8B63" w:rsidR="00834904" w:rsidRPr="00BC08EC" w:rsidRDefault="00335A68" w:rsidP="00834904">
      <w:pPr>
        <w:pStyle w:val="Heading2"/>
        <w:rPr>
          <w:rFonts w:ascii="Times New Roman" w:hAnsi="Times New Roman" w:cs="Times New Roman"/>
        </w:rPr>
      </w:pPr>
      <w:bookmarkStart w:id="31" w:name="_Toc37226489"/>
      <w:bookmarkStart w:id="32" w:name="_Toc196742282"/>
      <w:r>
        <w:rPr>
          <w:rFonts w:ascii="Times New Roman" w:hAnsi="Times New Roman" w:cs="Times New Roman"/>
        </w:rPr>
        <w:t>1.7</w:t>
      </w:r>
      <w:r w:rsidR="00834904" w:rsidRPr="00BC08EC">
        <w:rPr>
          <w:rFonts w:ascii="Times New Roman" w:hAnsi="Times New Roman" w:cs="Times New Roman"/>
        </w:rPr>
        <w:t xml:space="preserve"> Project Technical Committee (PTC)</w:t>
      </w:r>
      <w:bookmarkEnd w:id="31"/>
      <w:bookmarkEnd w:id="32"/>
    </w:p>
    <w:p w14:paraId="05CE44BE" w14:textId="77777777" w:rsidR="00834904" w:rsidRPr="00BC08EC" w:rsidRDefault="00834904" w:rsidP="00834904">
      <w:pPr>
        <w:spacing w:line="360" w:lineRule="auto"/>
        <w:jc w:val="both"/>
        <w:rPr>
          <w:rFonts w:ascii="Times New Roman" w:hAnsi="Times New Roman" w:cs="Times New Roman"/>
        </w:rPr>
      </w:pPr>
      <w:r w:rsidRPr="00BC08EC">
        <w:rPr>
          <w:rFonts w:ascii="Times New Roman" w:hAnsi="Times New Roman" w:cs="Times New Roman"/>
        </w:rPr>
        <w:t>In addition, to the project steering committee a project technical committee is equally important to discuss technical issues which arise during project implementation. Such a committee will enable quick resolution of issues that arise during project implementation. This section discusses the composition and charter of this committee.</w:t>
      </w:r>
    </w:p>
    <w:p w14:paraId="552FEF2F" w14:textId="309AE3AC" w:rsidR="00834904" w:rsidRPr="00BC08EC" w:rsidRDefault="00335A68" w:rsidP="00834904">
      <w:pPr>
        <w:pStyle w:val="Heading3"/>
        <w:rPr>
          <w:rFonts w:ascii="Times New Roman" w:hAnsi="Times New Roman" w:cs="Times New Roman"/>
        </w:rPr>
      </w:pPr>
      <w:bookmarkStart w:id="33" w:name="_Toc37226490"/>
      <w:bookmarkStart w:id="34" w:name="_Toc196742283"/>
      <w:r>
        <w:rPr>
          <w:rFonts w:ascii="Times New Roman" w:hAnsi="Times New Roman" w:cs="Times New Roman"/>
        </w:rPr>
        <w:t>1.7.1</w:t>
      </w:r>
      <w:r w:rsidR="00834904" w:rsidRPr="00BC08EC">
        <w:rPr>
          <w:rFonts w:ascii="Times New Roman" w:hAnsi="Times New Roman" w:cs="Times New Roman"/>
        </w:rPr>
        <w:t xml:space="preserve"> Composition</w:t>
      </w:r>
      <w:bookmarkEnd w:id="33"/>
      <w:bookmarkEnd w:id="34"/>
      <w:r w:rsidR="00834904" w:rsidRPr="00BC08EC">
        <w:rPr>
          <w:rFonts w:ascii="Times New Roman" w:hAnsi="Times New Roman" w:cs="Times New Roman"/>
        </w:rPr>
        <w:t xml:space="preserve"> </w:t>
      </w:r>
    </w:p>
    <w:p w14:paraId="2AF7C6D3" w14:textId="77777777" w:rsidR="00834904" w:rsidRPr="00BC08EC" w:rsidRDefault="00834904" w:rsidP="00834904">
      <w:pPr>
        <w:rPr>
          <w:rFonts w:ascii="Times New Roman" w:hAnsi="Times New Roman" w:cs="Times New Roman"/>
        </w:rPr>
      </w:pPr>
      <w:r w:rsidRPr="00BC08EC">
        <w:rPr>
          <w:rFonts w:ascii="Times New Roman" w:hAnsi="Times New Roman" w:cs="Times New Roman"/>
        </w:rPr>
        <w:t>The project technical committee will be comprised of the following stakeholders;</w:t>
      </w:r>
    </w:p>
    <w:p w14:paraId="7E9363F1" w14:textId="77777777" w:rsidR="00834904" w:rsidRPr="00BC08EC"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Ministry of Construction, Housing and Infrastructure</w:t>
      </w:r>
    </w:p>
    <w:p w14:paraId="776E05D7" w14:textId="77777777" w:rsidR="00834904" w:rsidRPr="00BC08EC"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Ministry of Tourism and Environment</w:t>
      </w:r>
    </w:p>
    <w:p w14:paraId="52E2FB85" w14:textId="77777777" w:rsidR="00834904"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 xml:space="preserve">Maldives National Defense Force </w:t>
      </w:r>
    </w:p>
    <w:p w14:paraId="68D8053D" w14:textId="77777777" w:rsidR="00834904"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Male’ City Council</w:t>
      </w:r>
    </w:p>
    <w:p w14:paraId="424DF2E4" w14:textId="77777777" w:rsidR="00834904" w:rsidRPr="00BC08EC" w:rsidRDefault="00834904" w:rsidP="00834904">
      <w:pPr>
        <w:pStyle w:val="ListParagraph"/>
        <w:numPr>
          <w:ilvl w:val="0"/>
          <w:numId w:val="29"/>
        </w:numPr>
        <w:spacing w:before="0" w:after="160" w:line="259" w:lineRule="auto"/>
        <w:rPr>
          <w:rFonts w:ascii="Times New Roman" w:hAnsi="Times New Roman" w:cs="Times New Roman"/>
        </w:rPr>
      </w:pPr>
      <w:r>
        <w:rPr>
          <w:rFonts w:ascii="Times New Roman" w:hAnsi="Times New Roman" w:cs="Times New Roman"/>
        </w:rPr>
        <w:t xml:space="preserve">Environmental Protection Agency </w:t>
      </w:r>
    </w:p>
    <w:p w14:paraId="436BE6BA" w14:textId="77777777" w:rsidR="00834904" w:rsidRPr="00BC08EC" w:rsidRDefault="00834904" w:rsidP="00834904">
      <w:pPr>
        <w:spacing w:line="360" w:lineRule="auto"/>
        <w:jc w:val="both"/>
        <w:rPr>
          <w:rFonts w:ascii="Times New Roman" w:hAnsi="Times New Roman" w:cs="Times New Roman"/>
        </w:rPr>
      </w:pPr>
      <w:r w:rsidRPr="00BC08EC">
        <w:rPr>
          <w:rFonts w:ascii="Times New Roman" w:hAnsi="Times New Roman" w:cs="Times New Roman"/>
        </w:rPr>
        <w:t>This committee will include all the technical stakeholders identified through the mapping exercise. This includes, in addition to technical staff within the P</w:t>
      </w:r>
      <w:r>
        <w:rPr>
          <w:rFonts w:ascii="Times New Roman" w:hAnsi="Times New Roman" w:cs="Times New Roman"/>
        </w:rPr>
        <w:t>MU</w:t>
      </w:r>
      <w:r w:rsidRPr="00BC08EC">
        <w:rPr>
          <w:rFonts w:ascii="Times New Roman" w:hAnsi="Times New Roman" w:cs="Times New Roman"/>
        </w:rPr>
        <w:t xml:space="preserve"> and the Ministry of </w:t>
      </w:r>
      <w:r>
        <w:rPr>
          <w:rFonts w:ascii="Times New Roman" w:hAnsi="Times New Roman" w:cs="Times New Roman"/>
        </w:rPr>
        <w:t>Construction</w:t>
      </w:r>
      <w:r w:rsidRPr="00BC08EC">
        <w:rPr>
          <w:rFonts w:ascii="Times New Roman" w:hAnsi="Times New Roman" w:cs="Times New Roman"/>
        </w:rPr>
        <w:t>,</w:t>
      </w:r>
      <w:r>
        <w:rPr>
          <w:rFonts w:ascii="Times New Roman" w:hAnsi="Times New Roman" w:cs="Times New Roman"/>
        </w:rPr>
        <w:t xml:space="preserve"> Housing and Infrastructure</w:t>
      </w:r>
      <w:r w:rsidRPr="00BC08EC">
        <w:rPr>
          <w:rFonts w:ascii="Times New Roman" w:hAnsi="Times New Roman" w:cs="Times New Roman"/>
        </w:rPr>
        <w:t xml:space="preserve"> technical staff of </w:t>
      </w:r>
      <w:r>
        <w:rPr>
          <w:rFonts w:ascii="Times New Roman" w:hAnsi="Times New Roman" w:cs="Times New Roman"/>
        </w:rPr>
        <w:t>departments including Infrastructure Department and Construction Industry Development Section</w:t>
      </w:r>
      <w:r w:rsidRPr="00BC08EC">
        <w:rPr>
          <w:rFonts w:ascii="Times New Roman" w:hAnsi="Times New Roman" w:cs="Times New Roman"/>
        </w:rPr>
        <w:t xml:space="preserve">. This committee will facilitate the Project Director to consult technical staff regarding various aspects prior to taking decisions. The committee will be chaired by the project director and will include in its composition all technical staff within the project implementation unit, technical focal points allocated to the project from the different operating agencies. In addition, based on issue any other invitees by the manager can take part in this committee. The meetings of this committee will be held more often than the steering committee as issues are likely to arise more often. The composition of the project technical committee will be same as the project steering committee, however each of the operating agency will be represented by technical level staffs. </w:t>
      </w:r>
    </w:p>
    <w:p w14:paraId="1D7F3581" w14:textId="036919FF" w:rsidR="00834904" w:rsidRPr="00BC08EC" w:rsidRDefault="00335A68" w:rsidP="00834904">
      <w:pPr>
        <w:pStyle w:val="Heading3"/>
        <w:rPr>
          <w:rFonts w:ascii="Times New Roman" w:hAnsi="Times New Roman" w:cs="Times New Roman"/>
        </w:rPr>
      </w:pPr>
      <w:bookmarkStart w:id="35" w:name="_Toc37226491"/>
      <w:bookmarkStart w:id="36" w:name="_Toc196742284"/>
      <w:r>
        <w:rPr>
          <w:rFonts w:ascii="Times New Roman" w:hAnsi="Times New Roman" w:cs="Times New Roman"/>
        </w:rPr>
        <w:t>1.7</w:t>
      </w:r>
      <w:r w:rsidR="00834904" w:rsidRPr="00BC08EC">
        <w:rPr>
          <w:rFonts w:ascii="Times New Roman" w:hAnsi="Times New Roman" w:cs="Times New Roman"/>
        </w:rPr>
        <w:t>.2 Charter of the project technical committee</w:t>
      </w:r>
      <w:bookmarkEnd w:id="35"/>
      <w:bookmarkEnd w:id="36"/>
    </w:p>
    <w:p w14:paraId="343457BA"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Technical committee meetings will be held at least every quarter.</w:t>
      </w:r>
    </w:p>
    <w:p w14:paraId="57164772"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lastRenderedPageBreak/>
        <w:t>The quorum for the committee is 03 members including the chair.</w:t>
      </w:r>
    </w:p>
    <w:p w14:paraId="0CBFC831"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The secretariat of the technical committee is the Project Management Unit.</w:t>
      </w:r>
    </w:p>
    <w:p w14:paraId="346FC93B"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Each technical committee stakeholder will identify at least one technical staff to represent the stakeholder at the committee.</w:t>
      </w:r>
    </w:p>
    <w:p w14:paraId="3F87B693"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Technical committee meeting invitation will be sent at least 03 days prior to holding the meeting.</w:t>
      </w:r>
    </w:p>
    <w:p w14:paraId="5473EC95"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The meeting agenda and any supporting documents relevant to the discussions will be sent with the meeting invitation.</w:t>
      </w:r>
    </w:p>
    <w:p w14:paraId="7E47FF65"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 xml:space="preserve">Minutes of the technical committee meetings will be shared with the all committee members including non-attending members within 03 days of holding the meeting. The committee members will be given one week to submit comments to the minutes. If no comments are received within a week the minutes will be considered as final and will be endorsed in the subsequent meeting. </w:t>
      </w:r>
    </w:p>
    <w:p w14:paraId="2B1DBBC8" w14:textId="77777777" w:rsidR="00834904" w:rsidRPr="00BC08EC" w:rsidRDefault="00834904" w:rsidP="00834904">
      <w:pPr>
        <w:pStyle w:val="ListParagraph"/>
        <w:numPr>
          <w:ilvl w:val="0"/>
          <w:numId w:val="30"/>
        </w:numPr>
        <w:spacing w:before="0" w:after="160" w:line="360" w:lineRule="auto"/>
        <w:jc w:val="both"/>
        <w:rPr>
          <w:rFonts w:ascii="Times New Roman" w:hAnsi="Times New Roman" w:cs="Times New Roman"/>
        </w:rPr>
      </w:pPr>
      <w:r w:rsidRPr="00BC08EC">
        <w:rPr>
          <w:rFonts w:ascii="Times New Roman" w:hAnsi="Times New Roman" w:cs="Times New Roman"/>
        </w:rPr>
        <w:t>All technical committee meeting minutes will be shared with the members of the steering committee for their information.</w:t>
      </w:r>
    </w:p>
    <w:p w14:paraId="2EB9A553" w14:textId="46157190" w:rsidR="00834904" w:rsidRPr="00BC08EC" w:rsidRDefault="00335A68" w:rsidP="00834904">
      <w:pPr>
        <w:pStyle w:val="Heading3"/>
        <w:rPr>
          <w:rFonts w:ascii="Times New Roman" w:hAnsi="Times New Roman" w:cs="Times New Roman"/>
        </w:rPr>
      </w:pPr>
      <w:bookmarkStart w:id="37" w:name="_Toc37226492"/>
      <w:bookmarkStart w:id="38" w:name="_Toc196742285"/>
      <w:r>
        <w:rPr>
          <w:rFonts w:ascii="Times New Roman" w:hAnsi="Times New Roman" w:cs="Times New Roman"/>
        </w:rPr>
        <w:t>1.7</w:t>
      </w:r>
      <w:r w:rsidR="00834904" w:rsidRPr="00BC08EC">
        <w:rPr>
          <w:rFonts w:ascii="Times New Roman" w:hAnsi="Times New Roman" w:cs="Times New Roman"/>
        </w:rPr>
        <w:t>.3 Role of PTC in implementation of SEP</w:t>
      </w:r>
      <w:bookmarkEnd w:id="37"/>
      <w:bookmarkEnd w:id="38"/>
    </w:p>
    <w:p w14:paraId="76906ED6" w14:textId="3FB2815F" w:rsidR="00834904" w:rsidRPr="00335A68" w:rsidRDefault="00834904" w:rsidP="00335A68">
      <w:pPr>
        <w:spacing w:line="360" w:lineRule="auto"/>
        <w:jc w:val="both"/>
        <w:rPr>
          <w:rFonts w:ascii="Times New Roman" w:hAnsi="Times New Roman" w:cs="Times New Roman"/>
        </w:rPr>
      </w:pPr>
      <w:r w:rsidRPr="00BC08EC">
        <w:rPr>
          <w:rFonts w:ascii="Times New Roman" w:hAnsi="Times New Roman" w:cs="Times New Roman"/>
        </w:rPr>
        <w:t>PTC will be mainly involved in technical issues of the project. This include providing technical inputs to the TORs developed for different consultancy assignments of the project activities. PTC will ensure that all the stakeholder feedback are obtained during formulation of TORs and all the stakeholders are consulted during the formulation of the technical reports. PTC will guide the Project Director on which stakeholders to be consulted for different project activities. Furthermore, PTC will provide technical inputs for any outreach material produced by the consultants or P</w:t>
      </w:r>
      <w:r>
        <w:rPr>
          <w:rFonts w:ascii="Times New Roman" w:hAnsi="Times New Roman" w:cs="Times New Roman"/>
        </w:rPr>
        <w:t>M</w:t>
      </w:r>
      <w:r w:rsidRPr="00BC08EC">
        <w:rPr>
          <w:rFonts w:ascii="Times New Roman" w:hAnsi="Times New Roman" w:cs="Times New Roman"/>
        </w:rPr>
        <w:t xml:space="preserve">U. </w:t>
      </w:r>
    </w:p>
    <w:p w14:paraId="1DF90DA4" w14:textId="22626CB3" w:rsidR="00834904" w:rsidRPr="00BC08EC" w:rsidRDefault="00834904" w:rsidP="00335A68">
      <w:pPr>
        <w:pStyle w:val="Heading1"/>
        <w:numPr>
          <w:ilvl w:val="1"/>
          <w:numId w:val="75"/>
        </w:numPr>
        <w:rPr>
          <w:rFonts w:ascii="Times New Roman" w:hAnsi="Times New Roman" w:cs="Times New Roman"/>
        </w:rPr>
      </w:pPr>
      <w:bookmarkStart w:id="39" w:name="_Toc37226493"/>
      <w:bookmarkStart w:id="40" w:name="_Toc196742286"/>
      <w:r w:rsidRPr="00BC08EC">
        <w:rPr>
          <w:rFonts w:ascii="Times New Roman" w:hAnsi="Times New Roman" w:cs="Times New Roman"/>
        </w:rPr>
        <w:t>Roles and Responsibilities and Resources for Stakeholder Engagement</w:t>
      </w:r>
      <w:bookmarkEnd w:id="39"/>
      <w:bookmarkEnd w:id="40"/>
      <w:r w:rsidRPr="00BC08EC">
        <w:rPr>
          <w:rFonts w:ascii="Times New Roman" w:hAnsi="Times New Roman" w:cs="Times New Roman"/>
        </w:rPr>
        <w:t xml:space="preserve"> </w:t>
      </w:r>
    </w:p>
    <w:p w14:paraId="768D16D4" w14:textId="165B906C" w:rsidR="00834904" w:rsidRPr="00BC08EC" w:rsidRDefault="00335A68" w:rsidP="00834904">
      <w:pPr>
        <w:pStyle w:val="Heading2"/>
        <w:rPr>
          <w:rFonts w:ascii="Times New Roman" w:hAnsi="Times New Roman" w:cs="Times New Roman"/>
        </w:rPr>
      </w:pPr>
      <w:bookmarkStart w:id="41" w:name="_Toc37226494"/>
      <w:bookmarkStart w:id="42" w:name="_Toc196742287"/>
      <w:r>
        <w:rPr>
          <w:rFonts w:ascii="Times New Roman" w:hAnsi="Times New Roman" w:cs="Times New Roman"/>
        </w:rPr>
        <w:t>1.8.1</w:t>
      </w:r>
      <w:r w:rsidR="00834904" w:rsidRPr="00BC08EC">
        <w:rPr>
          <w:rFonts w:ascii="Times New Roman" w:hAnsi="Times New Roman" w:cs="Times New Roman"/>
        </w:rPr>
        <w:t xml:space="preserve"> Roles and Responsibilities</w:t>
      </w:r>
      <w:bookmarkEnd w:id="41"/>
      <w:bookmarkEnd w:id="42"/>
      <w:r w:rsidR="00834904" w:rsidRPr="00BC08EC">
        <w:rPr>
          <w:rFonts w:ascii="Times New Roman" w:hAnsi="Times New Roman" w:cs="Times New Roman"/>
        </w:rPr>
        <w:t xml:space="preserve"> </w:t>
      </w:r>
    </w:p>
    <w:p w14:paraId="1DB1C372" w14:textId="6857501A" w:rsidR="00834904" w:rsidRPr="00BC08EC" w:rsidRDefault="00834904" w:rsidP="00834904">
      <w:pPr>
        <w:spacing w:line="360" w:lineRule="auto"/>
        <w:jc w:val="both"/>
        <w:rPr>
          <w:rFonts w:ascii="Times New Roman" w:hAnsi="Times New Roman" w:cs="Times New Roman"/>
        </w:rPr>
      </w:pPr>
      <w:r w:rsidRPr="00BC08EC">
        <w:rPr>
          <w:rFonts w:ascii="Times New Roman" w:hAnsi="Times New Roman" w:cs="Times New Roman"/>
        </w:rPr>
        <w:t xml:space="preserve">The project implementation unit will be provided with appropriate resources to implement this SEP. The </w:t>
      </w:r>
      <w:r w:rsidRPr="00BC08EC">
        <w:rPr>
          <w:rFonts w:ascii="Times New Roman" w:hAnsi="Times New Roman" w:cs="Times New Roman"/>
        </w:rPr>
        <w:fldChar w:fldCharType="begin"/>
      </w:r>
      <w:r w:rsidRPr="00BC08EC">
        <w:rPr>
          <w:rFonts w:ascii="Times New Roman" w:hAnsi="Times New Roman" w:cs="Times New Roman"/>
        </w:rPr>
        <w:instrText xml:space="preserve"> REF _Ref34410026 \h  \* MERGEFORMAT </w:instrText>
      </w:r>
      <w:r w:rsidRPr="00BC08EC">
        <w:rPr>
          <w:rFonts w:ascii="Times New Roman" w:hAnsi="Times New Roman" w:cs="Times New Roman"/>
        </w:rPr>
      </w:r>
      <w:r w:rsidRPr="00BC08EC">
        <w:rPr>
          <w:rFonts w:ascii="Times New Roman" w:hAnsi="Times New Roman" w:cs="Times New Roman"/>
        </w:rPr>
        <w:fldChar w:fldCharType="separate"/>
      </w:r>
      <w:r>
        <w:rPr>
          <w:rFonts w:ascii="Times New Roman" w:hAnsi="Times New Roman" w:cs="Times New Roman"/>
          <w:b/>
          <w:bCs/>
        </w:rPr>
        <w:t>Error! Reference source not found.</w:t>
      </w:r>
      <w:r w:rsidRPr="00BC08EC">
        <w:rPr>
          <w:rFonts w:ascii="Times New Roman" w:hAnsi="Times New Roman" w:cs="Times New Roman"/>
        </w:rPr>
        <w:fldChar w:fldCharType="end"/>
      </w:r>
      <w:r w:rsidRPr="00BC08EC">
        <w:rPr>
          <w:rFonts w:ascii="Times New Roman" w:hAnsi="Times New Roman" w:cs="Times New Roman"/>
        </w:rPr>
        <w:t xml:space="preserve"> illustrates the composition of the Project implementation structure proposed for </w:t>
      </w:r>
      <w:r w:rsidRPr="009C71BC">
        <w:rPr>
          <w:rFonts w:ascii="Times New Roman" w:hAnsi="Times New Roman" w:cs="Times New Roman"/>
        </w:rPr>
        <w:t xml:space="preserve">Maldives Fire Reconstruction and Building </w:t>
      </w:r>
      <w:r w:rsidR="00335A68" w:rsidRPr="009C71BC">
        <w:rPr>
          <w:rFonts w:ascii="Times New Roman" w:hAnsi="Times New Roman" w:cs="Times New Roman"/>
        </w:rPr>
        <w:t>Resilience</w:t>
      </w:r>
      <w:r w:rsidRPr="009C71BC">
        <w:rPr>
          <w:rFonts w:ascii="Times New Roman" w:hAnsi="Times New Roman" w:cs="Times New Roman"/>
        </w:rPr>
        <w:t xml:space="preserve"> Project</w:t>
      </w:r>
      <w:r w:rsidRPr="00BC08EC">
        <w:rPr>
          <w:rFonts w:ascii="Times New Roman" w:hAnsi="Times New Roman" w:cs="Times New Roman"/>
        </w:rPr>
        <w:t xml:space="preserve">.  </w:t>
      </w:r>
    </w:p>
    <w:p w14:paraId="47A3ACC7" w14:textId="77777777" w:rsidR="00834904" w:rsidRDefault="00834904" w:rsidP="00834904">
      <w:pPr>
        <w:keepNext/>
        <w:spacing w:line="360" w:lineRule="auto"/>
        <w:jc w:val="center"/>
      </w:pPr>
      <w:r w:rsidRPr="0030245D">
        <w:rPr>
          <w:noProof/>
        </w:rPr>
        <w:lastRenderedPageBreak/>
        <w:drawing>
          <wp:inline distT="0" distB="0" distL="0" distR="0" wp14:anchorId="5163C894" wp14:editId="7C12A3D6">
            <wp:extent cx="4671391" cy="3164169"/>
            <wp:effectExtent l="0" t="0" r="0" b="0"/>
            <wp:docPr id="1159351365"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51365" name="Picture 1" descr="A diagram of a project&#10;&#10;AI-generated content may be incorrect."/>
                    <pic:cNvPicPr/>
                  </pic:nvPicPr>
                  <pic:blipFill>
                    <a:blip r:embed="rId17"/>
                    <a:stretch>
                      <a:fillRect/>
                    </a:stretch>
                  </pic:blipFill>
                  <pic:spPr>
                    <a:xfrm>
                      <a:off x="0" y="0"/>
                      <a:ext cx="4684276" cy="3172897"/>
                    </a:xfrm>
                    <a:prstGeom prst="rect">
                      <a:avLst/>
                    </a:prstGeom>
                  </pic:spPr>
                </pic:pic>
              </a:graphicData>
            </a:graphic>
          </wp:inline>
        </w:drawing>
      </w:r>
    </w:p>
    <w:p w14:paraId="6D282941" w14:textId="77777777" w:rsidR="00834904" w:rsidRPr="00BC08EC" w:rsidRDefault="00834904" w:rsidP="00834904">
      <w:pPr>
        <w:pStyle w:val="Caption"/>
        <w:jc w:val="center"/>
        <w:rPr>
          <w:rFonts w:ascii="Times New Roman" w:hAnsi="Times New Roman" w:cs="Times New Roman"/>
        </w:rPr>
      </w:pPr>
      <w:bookmarkStart w:id="43" w:name="_Toc196742343"/>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Pr="000D663F">
        <w:t>The implementation arrangement for the project</w:t>
      </w:r>
      <w:bookmarkEnd w:id="43"/>
    </w:p>
    <w:p w14:paraId="38C39016" w14:textId="063EEFB8" w:rsidR="00834904" w:rsidRPr="00BC08EC" w:rsidRDefault="00834904" w:rsidP="00834904">
      <w:pPr>
        <w:spacing w:line="360" w:lineRule="auto"/>
        <w:jc w:val="both"/>
        <w:rPr>
          <w:rFonts w:ascii="Times New Roman" w:hAnsi="Times New Roman" w:cs="Times New Roman"/>
        </w:rPr>
      </w:pPr>
      <w:r w:rsidRPr="00BC08EC">
        <w:rPr>
          <w:rFonts w:ascii="Times New Roman" w:hAnsi="Times New Roman" w:cs="Times New Roman"/>
        </w:rPr>
        <w:t xml:space="preserve">The following </w:t>
      </w:r>
      <w:r>
        <w:rPr>
          <w:rFonts w:ascii="Times New Roman" w:hAnsi="Times New Roman" w:cs="Times New Roman"/>
        </w:rPr>
        <w:fldChar w:fldCharType="begin"/>
      </w:r>
      <w:r>
        <w:rPr>
          <w:rFonts w:ascii="Times New Roman" w:hAnsi="Times New Roman" w:cs="Times New Roman"/>
        </w:rPr>
        <w:instrText xml:space="preserve"> REF _Ref34410357 \h </w:instrText>
      </w:r>
      <w:r>
        <w:rPr>
          <w:rFonts w:ascii="Times New Roman" w:hAnsi="Times New Roman" w:cs="Times New Roman"/>
        </w:rPr>
      </w:r>
      <w:r>
        <w:rPr>
          <w:rFonts w:ascii="Times New Roman" w:hAnsi="Times New Roman" w:cs="Times New Roman"/>
        </w:rPr>
        <w:fldChar w:fldCharType="separate"/>
      </w:r>
      <w:r w:rsidRPr="00BC08EC">
        <w:rPr>
          <w:rFonts w:ascii="Times New Roman" w:hAnsi="Times New Roman" w:cs="Times New Roman"/>
        </w:rPr>
        <w:t xml:space="preserve">Table </w:t>
      </w:r>
      <w:r>
        <w:rPr>
          <w:rFonts w:ascii="Times New Roman" w:hAnsi="Times New Roman" w:cs="Times New Roman"/>
          <w:noProof/>
        </w:rPr>
        <w:t>8</w:t>
      </w:r>
      <w:r>
        <w:rPr>
          <w:rFonts w:ascii="Times New Roman" w:hAnsi="Times New Roman" w:cs="Times New Roman"/>
        </w:rPr>
        <w:fldChar w:fldCharType="end"/>
      </w:r>
      <w:r w:rsidRPr="00BC08EC">
        <w:rPr>
          <w:rFonts w:ascii="Times New Roman" w:hAnsi="Times New Roman" w:cs="Times New Roman"/>
        </w:rPr>
        <w:t xml:space="preserve"> indicates the roles and responsibilities of different entities in </w:t>
      </w:r>
      <w:r w:rsidR="00335A68" w:rsidRPr="00BC08EC">
        <w:rPr>
          <w:rFonts w:ascii="Times New Roman" w:hAnsi="Times New Roman" w:cs="Times New Roman"/>
        </w:rPr>
        <w:t>the implementation</w:t>
      </w:r>
      <w:r w:rsidRPr="00BC08EC">
        <w:rPr>
          <w:rFonts w:ascii="Times New Roman" w:hAnsi="Times New Roman" w:cs="Times New Roman"/>
        </w:rPr>
        <w:t xml:space="preserve"> of SEP. </w:t>
      </w:r>
    </w:p>
    <w:p w14:paraId="417B5E01" w14:textId="19046658" w:rsidR="00834904" w:rsidRPr="00BC08EC" w:rsidRDefault="00834904" w:rsidP="00834904">
      <w:pPr>
        <w:pStyle w:val="Caption"/>
        <w:keepNext/>
        <w:jc w:val="center"/>
        <w:rPr>
          <w:rFonts w:ascii="Times New Roman" w:hAnsi="Times New Roman" w:cs="Times New Roman"/>
        </w:rPr>
      </w:pPr>
      <w:bookmarkStart w:id="44" w:name="_Ref34410357"/>
      <w:bookmarkStart w:id="45" w:name="_Toc37226551"/>
      <w:bookmarkStart w:id="46" w:name="_Toc196742327"/>
      <w:r w:rsidRPr="00BC08EC">
        <w:rPr>
          <w:rFonts w:ascii="Times New Roman" w:hAnsi="Times New Roman" w:cs="Times New Roman"/>
        </w:rPr>
        <w:t xml:space="preserve">Table </w:t>
      </w:r>
      <w:r w:rsidRPr="00BC08EC">
        <w:rPr>
          <w:rFonts w:ascii="Times New Roman" w:hAnsi="Times New Roman" w:cs="Times New Roman"/>
        </w:rPr>
        <w:fldChar w:fldCharType="begin"/>
      </w:r>
      <w:r w:rsidRPr="00BC08EC">
        <w:rPr>
          <w:rFonts w:ascii="Times New Roman" w:hAnsi="Times New Roman" w:cs="Times New Roman"/>
        </w:rPr>
        <w:instrText xml:space="preserve"> SEQ Table \* ARABIC </w:instrText>
      </w:r>
      <w:r w:rsidRPr="00BC08EC">
        <w:rPr>
          <w:rFonts w:ascii="Times New Roman" w:hAnsi="Times New Roman" w:cs="Times New Roman"/>
        </w:rPr>
        <w:fldChar w:fldCharType="separate"/>
      </w:r>
      <w:r w:rsidR="00B45066">
        <w:rPr>
          <w:rFonts w:ascii="Times New Roman" w:hAnsi="Times New Roman" w:cs="Times New Roman"/>
          <w:noProof/>
        </w:rPr>
        <w:t>1</w:t>
      </w:r>
      <w:r w:rsidRPr="00BC08EC">
        <w:rPr>
          <w:rFonts w:ascii="Times New Roman" w:hAnsi="Times New Roman" w:cs="Times New Roman"/>
        </w:rPr>
        <w:fldChar w:fldCharType="end"/>
      </w:r>
      <w:bookmarkEnd w:id="44"/>
      <w:r w:rsidRPr="00BC08EC">
        <w:rPr>
          <w:rFonts w:ascii="Times New Roman" w:hAnsi="Times New Roman" w:cs="Times New Roman"/>
        </w:rPr>
        <w:t xml:space="preserve">: Role of the </w:t>
      </w:r>
      <w:r>
        <w:rPr>
          <w:rFonts w:ascii="Times New Roman" w:hAnsi="Times New Roman" w:cs="Times New Roman"/>
        </w:rPr>
        <w:t>PMU</w:t>
      </w:r>
      <w:r w:rsidRPr="00BC08EC">
        <w:rPr>
          <w:rFonts w:ascii="Times New Roman" w:hAnsi="Times New Roman" w:cs="Times New Roman"/>
        </w:rPr>
        <w:t xml:space="preserve"> staff on implementation of SEP</w:t>
      </w:r>
      <w:bookmarkEnd w:id="45"/>
      <w:bookmarkEnd w:id="46"/>
    </w:p>
    <w:tbl>
      <w:tblPr>
        <w:tblStyle w:val="GridTable4-Accent1"/>
        <w:tblW w:w="10170" w:type="dxa"/>
        <w:jc w:val="center"/>
        <w:tblLook w:val="04A0" w:firstRow="1" w:lastRow="0" w:firstColumn="1" w:lastColumn="0" w:noHBand="0" w:noVBand="1"/>
      </w:tblPr>
      <w:tblGrid>
        <w:gridCol w:w="1800"/>
        <w:gridCol w:w="8370"/>
      </w:tblGrid>
      <w:tr w:rsidR="00834904" w:rsidRPr="00BC08EC" w14:paraId="13685049" w14:textId="77777777" w:rsidTr="00335A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34D2272D" w14:textId="77777777" w:rsidR="00834904" w:rsidRPr="00BC08EC" w:rsidRDefault="00834904" w:rsidP="00D10776">
            <w:pPr>
              <w:spacing w:before="60" w:after="60"/>
              <w:rPr>
                <w:rFonts w:ascii="Times New Roman" w:hAnsi="Times New Roman" w:cs="Times New Roman"/>
              </w:rPr>
            </w:pPr>
            <w:r w:rsidRPr="00BC08EC">
              <w:rPr>
                <w:rFonts w:ascii="Times New Roman" w:hAnsi="Times New Roman" w:cs="Times New Roman"/>
              </w:rPr>
              <w:t>Entity/Person</w:t>
            </w:r>
          </w:p>
        </w:tc>
        <w:tc>
          <w:tcPr>
            <w:tcW w:w="8370" w:type="dxa"/>
          </w:tcPr>
          <w:p w14:paraId="7D35C8E1" w14:textId="77777777" w:rsidR="00834904" w:rsidRPr="00BC08EC" w:rsidRDefault="00834904" w:rsidP="00D10776">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Role in implementation of SEP</w:t>
            </w:r>
          </w:p>
        </w:tc>
      </w:tr>
      <w:tr w:rsidR="00834904" w:rsidRPr="00BC08EC" w14:paraId="6FB33117" w14:textId="77777777" w:rsidTr="00335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23DCAD67" w14:textId="77777777" w:rsidR="00834904" w:rsidRPr="00BC08EC" w:rsidRDefault="00834904" w:rsidP="00D10776">
            <w:pPr>
              <w:spacing w:before="60" w:after="60"/>
              <w:rPr>
                <w:rFonts w:ascii="Times New Roman" w:hAnsi="Times New Roman" w:cs="Times New Roman"/>
              </w:rPr>
            </w:pPr>
            <w:r w:rsidRPr="00BC08EC">
              <w:rPr>
                <w:rFonts w:ascii="Times New Roman" w:hAnsi="Times New Roman" w:cs="Times New Roman"/>
              </w:rPr>
              <w:t>Project Director</w:t>
            </w:r>
          </w:p>
        </w:tc>
        <w:tc>
          <w:tcPr>
            <w:tcW w:w="8370" w:type="dxa"/>
          </w:tcPr>
          <w:p w14:paraId="63F51AB0"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Ensure that all project activities are undertaken as per SEP</w:t>
            </w:r>
          </w:p>
          <w:p w14:paraId="4D0DBCB6"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Undertake stakeholder and public consultations</w:t>
            </w:r>
          </w:p>
          <w:p w14:paraId="230D65BD"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Provide feedback to stakeholders</w:t>
            </w:r>
          </w:p>
          <w:p w14:paraId="5404D269"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Provide Information on Safeguards requirements to stakeholders</w:t>
            </w:r>
          </w:p>
          <w:p w14:paraId="5808DC50"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Implement Tier-2 of the GRM</w:t>
            </w:r>
          </w:p>
          <w:p w14:paraId="66F8BE8E" w14:textId="77777777" w:rsidR="00834904" w:rsidRPr="00BC08EC" w:rsidRDefault="00834904" w:rsidP="00D10776">
            <w:pPr>
              <w:pStyle w:val="ListParagraph"/>
              <w:numPr>
                <w:ilvl w:val="0"/>
                <w:numId w:val="32"/>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Give information on GRM of the project to all stakeholders.</w:t>
            </w:r>
          </w:p>
        </w:tc>
      </w:tr>
      <w:tr w:rsidR="00834904" w:rsidRPr="00BC08EC" w14:paraId="3FC872C2" w14:textId="77777777" w:rsidTr="00335A68">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486F2196" w14:textId="77777777" w:rsidR="00834904" w:rsidRPr="00BC08EC" w:rsidRDefault="00834904" w:rsidP="00D10776">
            <w:pPr>
              <w:spacing w:before="60" w:after="60"/>
              <w:rPr>
                <w:rFonts w:ascii="Times New Roman" w:hAnsi="Times New Roman" w:cs="Times New Roman"/>
              </w:rPr>
            </w:pPr>
            <w:r>
              <w:rPr>
                <w:rFonts w:ascii="Times New Roman" w:hAnsi="Times New Roman" w:cs="Times New Roman"/>
              </w:rPr>
              <w:t>Project Manager</w:t>
            </w:r>
          </w:p>
        </w:tc>
        <w:tc>
          <w:tcPr>
            <w:tcW w:w="8370" w:type="dxa"/>
          </w:tcPr>
          <w:p w14:paraId="6A68566D" w14:textId="77777777" w:rsidR="00834904" w:rsidRPr="00BC08EC"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 xml:space="preserve">Ensure Financial and Procurement related aspects required for this plan are implemented in a timely manner. </w:t>
            </w:r>
          </w:p>
        </w:tc>
      </w:tr>
      <w:tr w:rsidR="00834904" w:rsidRPr="00BC08EC" w14:paraId="0521DF20" w14:textId="77777777" w:rsidTr="00335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07E74A2E" w14:textId="77777777" w:rsidR="00834904" w:rsidRPr="00BC08EC" w:rsidRDefault="00834904" w:rsidP="00D10776">
            <w:pPr>
              <w:spacing w:before="60" w:after="60"/>
              <w:rPr>
                <w:rFonts w:ascii="Times New Roman" w:hAnsi="Times New Roman" w:cs="Times New Roman"/>
              </w:rPr>
            </w:pPr>
            <w:r>
              <w:rPr>
                <w:rFonts w:ascii="Times New Roman" w:hAnsi="Times New Roman" w:cs="Times New Roman"/>
              </w:rPr>
              <w:t xml:space="preserve">Environment and Social Safeguards Specialist </w:t>
            </w:r>
          </w:p>
        </w:tc>
        <w:tc>
          <w:tcPr>
            <w:tcW w:w="8370" w:type="dxa"/>
          </w:tcPr>
          <w:p w14:paraId="4F15880C"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 xml:space="preserve">Ensure that the consultants hired </w:t>
            </w:r>
            <w:r>
              <w:rPr>
                <w:rFonts w:ascii="Times New Roman" w:hAnsi="Times New Roman" w:cs="Times New Roman"/>
              </w:rPr>
              <w:t>are</w:t>
            </w:r>
            <w:r w:rsidRPr="00BC08EC">
              <w:rPr>
                <w:rFonts w:ascii="Times New Roman" w:hAnsi="Times New Roman" w:cs="Times New Roman"/>
              </w:rPr>
              <w:t xml:space="preserve"> informed regarding the provisions of the SEP;</w:t>
            </w:r>
          </w:p>
          <w:p w14:paraId="08111D30"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Ensure relevant activities in SEP are implemented in a timely manner.</w:t>
            </w:r>
          </w:p>
          <w:p w14:paraId="13997256"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Participate in Project Steering Committee &amp; Project Technical Committee Meetings.</w:t>
            </w:r>
          </w:p>
          <w:p w14:paraId="00C4140E"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Implement Tier-1 of the GRM</w:t>
            </w:r>
          </w:p>
          <w:p w14:paraId="7D420325"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Give information on GRM of the project to consultants and stakeholders involved.</w:t>
            </w:r>
          </w:p>
          <w:p w14:paraId="687FAD22"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Liaise with consultants to conduct stakeholder consultation workshops and public consultations.</w:t>
            </w:r>
          </w:p>
        </w:tc>
      </w:tr>
      <w:tr w:rsidR="00834904" w:rsidRPr="00BC08EC" w14:paraId="636E90CC" w14:textId="77777777" w:rsidTr="00335A68">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7F798612" w14:textId="77777777" w:rsidR="00834904" w:rsidRPr="00BC08EC" w:rsidRDefault="00834904" w:rsidP="00D10776">
            <w:pPr>
              <w:spacing w:before="60" w:after="60"/>
              <w:rPr>
                <w:rFonts w:ascii="Times New Roman" w:hAnsi="Times New Roman" w:cs="Times New Roman"/>
              </w:rPr>
            </w:pPr>
            <w:r w:rsidRPr="00BC08EC">
              <w:rPr>
                <w:rFonts w:ascii="Times New Roman" w:hAnsi="Times New Roman" w:cs="Times New Roman"/>
              </w:rPr>
              <w:t>Project Steering Committee</w:t>
            </w:r>
          </w:p>
        </w:tc>
        <w:tc>
          <w:tcPr>
            <w:tcW w:w="8370" w:type="dxa"/>
          </w:tcPr>
          <w:p w14:paraId="74194A43" w14:textId="77777777" w:rsidR="00834904" w:rsidRPr="00BC08EC"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Endorsement of the outreach material and technical reports.</w:t>
            </w:r>
          </w:p>
          <w:p w14:paraId="0942D192" w14:textId="77777777" w:rsidR="00834904" w:rsidRPr="00BC08EC"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Provide guidance on the identification of any additional stakeholder which requires consultation for particular project activity.</w:t>
            </w:r>
          </w:p>
        </w:tc>
      </w:tr>
      <w:tr w:rsidR="00834904" w:rsidRPr="00BC08EC" w14:paraId="5E53C6BD" w14:textId="77777777" w:rsidTr="00335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23B5DC3F" w14:textId="77777777" w:rsidR="00834904" w:rsidRPr="00BC08EC" w:rsidRDefault="00834904" w:rsidP="00D10776">
            <w:pPr>
              <w:spacing w:before="60" w:after="60"/>
              <w:rPr>
                <w:rFonts w:ascii="Times New Roman" w:hAnsi="Times New Roman" w:cs="Times New Roman"/>
              </w:rPr>
            </w:pPr>
            <w:r w:rsidRPr="00BC08EC">
              <w:rPr>
                <w:rFonts w:ascii="Times New Roman" w:hAnsi="Times New Roman" w:cs="Times New Roman"/>
              </w:rPr>
              <w:lastRenderedPageBreak/>
              <w:t xml:space="preserve">Project Technical Committee </w:t>
            </w:r>
          </w:p>
        </w:tc>
        <w:tc>
          <w:tcPr>
            <w:tcW w:w="8370" w:type="dxa"/>
          </w:tcPr>
          <w:p w14:paraId="12CF1336"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Provide guidance to different operating agencies on preparation of outreach materials where necessary;</w:t>
            </w:r>
          </w:p>
          <w:p w14:paraId="2D20CC8B"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Provide technical input on outreach materials and reports;</w:t>
            </w:r>
          </w:p>
        </w:tc>
      </w:tr>
      <w:tr w:rsidR="00834904" w:rsidRPr="00BC08EC" w14:paraId="20BCB733" w14:textId="77777777" w:rsidTr="00335A68">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4EFC1D1F" w14:textId="77777777" w:rsidR="00834904" w:rsidRPr="00BC08EC" w:rsidRDefault="00834904" w:rsidP="00D10776">
            <w:pPr>
              <w:spacing w:before="60" w:after="60"/>
              <w:rPr>
                <w:rFonts w:ascii="Times New Roman" w:hAnsi="Times New Roman" w:cs="Times New Roman"/>
              </w:rPr>
            </w:pPr>
            <w:r w:rsidRPr="00BC08EC">
              <w:rPr>
                <w:rFonts w:ascii="Times New Roman" w:hAnsi="Times New Roman" w:cs="Times New Roman"/>
              </w:rPr>
              <w:t xml:space="preserve">Consultants </w:t>
            </w:r>
          </w:p>
        </w:tc>
        <w:tc>
          <w:tcPr>
            <w:tcW w:w="8370" w:type="dxa"/>
          </w:tcPr>
          <w:p w14:paraId="38F60DA5" w14:textId="77777777" w:rsidR="00834904" w:rsidRPr="00BC08EC"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 xml:space="preserve">Development of any outreach material where required </w:t>
            </w:r>
          </w:p>
          <w:p w14:paraId="5276558C" w14:textId="77777777" w:rsidR="00834904" w:rsidRPr="00BC08EC"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 xml:space="preserve">Conduct stakeholder consultations workshops and public consultations. </w:t>
            </w:r>
          </w:p>
        </w:tc>
      </w:tr>
      <w:tr w:rsidR="00834904" w:rsidRPr="00BC08EC" w14:paraId="504FE427" w14:textId="77777777" w:rsidTr="00335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02CCE31E" w14:textId="77777777" w:rsidR="00834904" w:rsidRPr="00BC08EC" w:rsidRDefault="00834904" w:rsidP="00D10776">
            <w:pPr>
              <w:spacing w:before="60" w:after="60"/>
              <w:rPr>
                <w:rFonts w:ascii="Times New Roman" w:hAnsi="Times New Roman" w:cs="Times New Roman"/>
              </w:rPr>
            </w:pPr>
            <w:r>
              <w:rPr>
                <w:rFonts w:ascii="Times New Roman" w:hAnsi="Times New Roman" w:cs="Times New Roman"/>
              </w:rPr>
              <w:t xml:space="preserve">Project Affected Parties </w:t>
            </w:r>
          </w:p>
        </w:tc>
        <w:tc>
          <w:tcPr>
            <w:tcW w:w="8370" w:type="dxa"/>
          </w:tcPr>
          <w:p w14:paraId="0931A33C" w14:textId="77777777" w:rsidR="00834904" w:rsidRPr="00BC08EC" w:rsidRDefault="00834904" w:rsidP="00D10776">
            <w:pPr>
              <w:pStyle w:val="ListParagraph"/>
              <w:keepNext/>
              <w:numPr>
                <w:ilvl w:val="0"/>
                <w:numId w:val="38"/>
              </w:numPr>
              <w:spacing w:before="60" w:after="60"/>
              <w:ind w:left="4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Provide feedback and input during stakeholder consultation meetings and workshop. </w:t>
            </w:r>
          </w:p>
        </w:tc>
      </w:tr>
      <w:tr w:rsidR="00834904" w:rsidRPr="00BC08EC" w14:paraId="0A275511" w14:textId="77777777" w:rsidTr="00335A68">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23F09536" w14:textId="77777777" w:rsidR="00834904" w:rsidRDefault="00834904" w:rsidP="00D10776">
            <w:pPr>
              <w:spacing w:before="60" w:after="60"/>
              <w:rPr>
                <w:rFonts w:ascii="Times New Roman" w:hAnsi="Times New Roman" w:cs="Times New Roman"/>
              </w:rPr>
            </w:pPr>
            <w:r>
              <w:rPr>
                <w:rFonts w:ascii="Times New Roman" w:hAnsi="Times New Roman" w:cs="Times New Roman"/>
              </w:rPr>
              <w:t xml:space="preserve">Other interested parties </w:t>
            </w:r>
          </w:p>
        </w:tc>
        <w:tc>
          <w:tcPr>
            <w:tcW w:w="8370" w:type="dxa"/>
          </w:tcPr>
          <w:p w14:paraId="5F98F622" w14:textId="77777777" w:rsidR="00834904" w:rsidRDefault="00834904" w:rsidP="00D10776">
            <w:pPr>
              <w:pStyle w:val="ListParagraph"/>
              <w:keepNext/>
              <w:numPr>
                <w:ilvl w:val="0"/>
                <w:numId w:val="38"/>
              </w:numPr>
              <w:spacing w:before="60" w:after="60"/>
              <w:ind w:left="4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Provide feedback and input during stakeholder consultation meetings and workshop.</w:t>
            </w:r>
          </w:p>
        </w:tc>
      </w:tr>
    </w:tbl>
    <w:p w14:paraId="09526FB8" w14:textId="77777777" w:rsidR="00764364" w:rsidRPr="00764364" w:rsidRDefault="00764364" w:rsidP="00764364"/>
    <w:p w14:paraId="71614F15" w14:textId="58713EBE" w:rsidR="006C1712" w:rsidRPr="00BC08EC" w:rsidRDefault="006C1712" w:rsidP="006C1712">
      <w:pPr>
        <w:pStyle w:val="Heading2"/>
      </w:pPr>
      <w:bookmarkStart w:id="47" w:name="_Toc37226472"/>
      <w:bookmarkStart w:id="48" w:name="_Toc196742288"/>
      <w:r w:rsidRPr="00BC08EC">
        <w:t>1.</w:t>
      </w:r>
      <w:r w:rsidR="00335A68">
        <w:t>9</w:t>
      </w:r>
      <w:r w:rsidRPr="00BC08EC">
        <w:t xml:space="preserve"> Objective of the Stakeholder Engagement Plan</w:t>
      </w:r>
      <w:bookmarkEnd w:id="47"/>
      <w:bookmarkEnd w:id="48"/>
    </w:p>
    <w:p w14:paraId="3D23DCBA" w14:textId="07786801" w:rsidR="006C1712" w:rsidRPr="00BC08EC" w:rsidRDefault="006C1712" w:rsidP="006C1712">
      <w:pPr>
        <w:jc w:val="both"/>
        <w:rPr>
          <w:rFonts w:ascii="Times New Roman" w:hAnsi="Times New Roman" w:cs="Times New Roman"/>
        </w:rPr>
      </w:pPr>
      <w:r w:rsidRPr="00BC08EC">
        <w:rPr>
          <w:rFonts w:ascii="Times New Roman" w:hAnsi="Times New Roman" w:cs="Times New Roman"/>
        </w:rPr>
        <w:t xml:space="preserve">This SEP is developed in order to meet </w:t>
      </w:r>
      <w:bookmarkStart w:id="49" w:name="_Hlk35457516"/>
      <w:r w:rsidRPr="00BC08EC">
        <w:rPr>
          <w:rFonts w:ascii="Times New Roman" w:hAnsi="Times New Roman" w:cs="Times New Roman"/>
        </w:rPr>
        <w:t xml:space="preserve">the </w:t>
      </w:r>
      <w:r w:rsidR="005D39C9" w:rsidRPr="00BC08EC">
        <w:rPr>
          <w:rFonts w:ascii="Times New Roman" w:hAnsi="Times New Roman" w:cs="Times New Roman"/>
        </w:rPr>
        <w:t>requirements</w:t>
      </w:r>
      <w:r w:rsidRPr="00BC08EC">
        <w:rPr>
          <w:rFonts w:ascii="Times New Roman" w:hAnsi="Times New Roman" w:cs="Times New Roman"/>
        </w:rPr>
        <w:t xml:space="preserve"> of Paragraph 13 of the Environmental Social Standard 10 (ESS10) Stakeholder Engagement and Information Disclosure of the World Bank’s Environmental and Social Framework (ESF).</w:t>
      </w:r>
    </w:p>
    <w:bookmarkEnd w:id="49"/>
    <w:p w14:paraId="23D7AE67" w14:textId="0E52AC15" w:rsidR="006C1712" w:rsidRPr="00BC08EC" w:rsidRDefault="006C1712" w:rsidP="006C1712">
      <w:pPr>
        <w:jc w:val="both"/>
        <w:rPr>
          <w:rFonts w:ascii="Times New Roman" w:hAnsi="Times New Roman" w:cs="Times New Roman"/>
        </w:rPr>
      </w:pPr>
      <w:r w:rsidRPr="00BC08EC">
        <w:rPr>
          <w:rFonts w:ascii="Times New Roman" w:hAnsi="Times New Roman" w:cs="Times New Roman"/>
        </w:rPr>
        <w:t xml:space="preserve">Specifically, the ESS10: Stakeholder Engagement and Information Disclosure requires the Borrowers to develop and implement </w:t>
      </w:r>
      <w:r w:rsidR="00764364" w:rsidRPr="00BC08EC">
        <w:rPr>
          <w:rFonts w:ascii="Times New Roman" w:hAnsi="Times New Roman" w:cs="Times New Roman"/>
        </w:rPr>
        <w:t>an SEP</w:t>
      </w:r>
      <w:r w:rsidRPr="00BC08EC">
        <w:rPr>
          <w:rFonts w:ascii="Times New Roman" w:hAnsi="Times New Roman" w:cs="Times New Roman"/>
        </w:rPr>
        <w:t xml:space="preserve"> which should be proportionate to the nature and scale of the project and envisaged risks and impacts. Furthermore, the draft SEP will be disclosed as early as possible and before project appraisal and the Borrower is required to seek the views of stakeholders on the SEP. The key aspects which would require feedback from the stakeholders include identification of stakeholders and the proposals for future engagement of stakeholders. If significant changes are made to the SEP, the Borrower is required to disclose the updated SEP. </w:t>
      </w:r>
      <w:r w:rsidR="001C48BB">
        <w:rPr>
          <w:rFonts w:ascii="Times New Roman" w:hAnsi="Times New Roman" w:cs="Times New Roman"/>
        </w:rPr>
        <w:t xml:space="preserve">SEP will be disclosed in the website of the Ministry of Construction, Housing and </w:t>
      </w:r>
      <w:r w:rsidR="00AF25E3">
        <w:rPr>
          <w:rFonts w:ascii="Times New Roman" w:hAnsi="Times New Roman" w:cs="Times New Roman"/>
        </w:rPr>
        <w:t>Infrastructure,</w:t>
      </w:r>
      <w:r w:rsidR="001C48BB">
        <w:rPr>
          <w:rFonts w:ascii="Times New Roman" w:hAnsi="Times New Roman" w:cs="Times New Roman"/>
        </w:rPr>
        <w:t xml:space="preserve"> which is the implementing agency of the project. </w:t>
      </w:r>
    </w:p>
    <w:p w14:paraId="244A6F4D" w14:textId="77777777" w:rsidR="006C1712" w:rsidRDefault="006C1712" w:rsidP="006C1712">
      <w:pPr>
        <w:jc w:val="both"/>
        <w:rPr>
          <w:rFonts w:ascii="Times New Roman" w:hAnsi="Times New Roman" w:cs="Times New Roman"/>
        </w:rPr>
      </w:pPr>
      <w:r w:rsidRPr="00BC08EC">
        <w:rPr>
          <w:rFonts w:ascii="Times New Roman" w:hAnsi="Times New Roman" w:cs="Times New Roman"/>
        </w:rPr>
        <w:t xml:space="preserve">The outline of the SEP is as follows; first, a brief summary of the regulations and requirements for stakeholder engagement will be described. Second, a description of stakeholder engagement activities conducted during the project formulation stage will be summarized. Third, stakeholder identification via stakeholder mapping will be elaborated. Fourth, proposed stakeholder engagement plan will be described. Fifth, proposed grievance redressal mechanism will be described. SEP will be concluded with information on monitoring and evaluation details of SEP and accompanying annexes. </w:t>
      </w:r>
    </w:p>
    <w:p w14:paraId="3290B2D3" w14:textId="77777777" w:rsidR="005728EC" w:rsidRDefault="005728EC" w:rsidP="006C1712">
      <w:pPr>
        <w:jc w:val="both"/>
        <w:rPr>
          <w:rFonts w:ascii="Times New Roman" w:hAnsi="Times New Roman" w:cs="Times New Roman"/>
        </w:rPr>
      </w:pPr>
    </w:p>
    <w:p w14:paraId="653D5A10" w14:textId="7DB4F399" w:rsidR="005728EC" w:rsidRDefault="005728EC">
      <w:pPr>
        <w:rPr>
          <w:rFonts w:ascii="Times New Roman" w:hAnsi="Times New Roman" w:cs="Times New Roman"/>
        </w:rPr>
      </w:pPr>
      <w:r>
        <w:rPr>
          <w:rFonts w:ascii="Times New Roman" w:hAnsi="Times New Roman" w:cs="Times New Roman"/>
        </w:rPr>
        <w:br w:type="page"/>
      </w:r>
    </w:p>
    <w:p w14:paraId="4752886F" w14:textId="23048A3C" w:rsidR="00CF6280" w:rsidRPr="00BC08EC" w:rsidRDefault="00CF6280" w:rsidP="00BE283F">
      <w:pPr>
        <w:pStyle w:val="Heading1"/>
        <w:numPr>
          <w:ilvl w:val="0"/>
          <w:numId w:val="1"/>
        </w:numPr>
        <w:ind w:left="540" w:hanging="540"/>
        <w:jc w:val="center"/>
        <w:rPr>
          <w:rFonts w:ascii="Times New Roman" w:hAnsi="Times New Roman" w:cs="Times New Roman"/>
        </w:rPr>
      </w:pPr>
      <w:bookmarkStart w:id="50" w:name="_Toc37226473"/>
      <w:bookmarkStart w:id="51" w:name="_Toc196742289"/>
      <w:r w:rsidRPr="00BC08EC">
        <w:rPr>
          <w:rFonts w:ascii="Times New Roman" w:hAnsi="Times New Roman" w:cs="Times New Roman"/>
        </w:rPr>
        <w:lastRenderedPageBreak/>
        <w:t>Regulations and Requirements</w:t>
      </w:r>
      <w:bookmarkEnd w:id="50"/>
      <w:bookmarkEnd w:id="51"/>
    </w:p>
    <w:p w14:paraId="4448E0DE" w14:textId="77777777" w:rsidR="00CF6280" w:rsidRPr="00BC08EC" w:rsidRDefault="00CF6280" w:rsidP="00CF6280">
      <w:pPr>
        <w:jc w:val="both"/>
        <w:rPr>
          <w:rFonts w:ascii="Times New Roman" w:hAnsi="Times New Roman" w:cs="Times New Roman"/>
        </w:rPr>
      </w:pPr>
      <w:r w:rsidRPr="00BC08EC">
        <w:rPr>
          <w:rFonts w:ascii="Times New Roman" w:hAnsi="Times New Roman" w:cs="Times New Roman"/>
        </w:rPr>
        <w:t xml:space="preserve">This section of SEP will enlist the national regulations and world bank requirements which are applicable to stakeholder engagement. </w:t>
      </w:r>
    </w:p>
    <w:p w14:paraId="190833BD" w14:textId="09CE9BEA" w:rsidR="00CF6280" w:rsidRPr="00BC08EC" w:rsidRDefault="00CF6280" w:rsidP="00CF6280">
      <w:pPr>
        <w:pStyle w:val="Heading2"/>
        <w:rPr>
          <w:rFonts w:ascii="Times New Roman" w:hAnsi="Times New Roman" w:cs="Times New Roman"/>
        </w:rPr>
      </w:pPr>
      <w:bookmarkStart w:id="52" w:name="_Toc37226475"/>
      <w:bookmarkStart w:id="53" w:name="_Toc196742290"/>
      <w:r w:rsidRPr="00BC08EC">
        <w:rPr>
          <w:rFonts w:ascii="Times New Roman" w:hAnsi="Times New Roman" w:cs="Times New Roman"/>
        </w:rPr>
        <w:t>2.</w:t>
      </w:r>
      <w:r w:rsidR="00AF25E3">
        <w:rPr>
          <w:rFonts w:ascii="Times New Roman" w:hAnsi="Times New Roman" w:cs="Times New Roman"/>
        </w:rPr>
        <w:t>1</w:t>
      </w:r>
      <w:r w:rsidRPr="00BC08EC">
        <w:rPr>
          <w:rFonts w:ascii="Times New Roman" w:hAnsi="Times New Roman" w:cs="Times New Roman"/>
        </w:rPr>
        <w:t xml:space="preserve"> National Requirements</w:t>
      </w:r>
      <w:bookmarkEnd w:id="52"/>
      <w:bookmarkEnd w:id="53"/>
      <w:r w:rsidRPr="00BC08EC">
        <w:rPr>
          <w:rFonts w:ascii="Times New Roman" w:hAnsi="Times New Roman" w:cs="Times New Roman"/>
        </w:rPr>
        <w:t xml:space="preserve"> </w:t>
      </w:r>
    </w:p>
    <w:p w14:paraId="6AB58843" w14:textId="77777777" w:rsidR="00CF6280" w:rsidRPr="00BC08EC" w:rsidRDefault="00CF6280" w:rsidP="00CF6280">
      <w:pPr>
        <w:jc w:val="both"/>
        <w:rPr>
          <w:rFonts w:ascii="Times New Roman" w:hAnsi="Times New Roman" w:cs="Times New Roman"/>
        </w:rPr>
      </w:pPr>
      <w:r w:rsidRPr="00BC08EC">
        <w:rPr>
          <w:rFonts w:ascii="Times New Roman" w:hAnsi="Times New Roman" w:cs="Times New Roman"/>
        </w:rPr>
        <w:t xml:space="preserve">The Article 29 of the Maldivian Constitution adopted in 2008 states that everyone has the freedom to acquire and impart knowledge, information and learning. In order to full fill this requirement of the constitution, there are several national legislations and regulations which require stakeholder engagement.  The most relevant legislation for the engagement of the stakeholders in the Maldives is Right to Information Act (Act no: 1/2014). Other significant legislation and include Local Government Act (Act no: 24/2019). The following are description of the aforementioned legislations particularly the articles pertaining the stakeholder engagement requirements. </w:t>
      </w:r>
    </w:p>
    <w:p w14:paraId="513971CB" w14:textId="77777777" w:rsidR="00CF6280" w:rsidRPr="00BC08EC" w:rsidRDefault="00CF6280" w:rsidP="00CF6280">
      <w:pPr>
        <w:pStyle w:val="Heading3"/>
        <w:rPr>
          <w:rFonts w:ascii="Times New Roman" w:hAnsi="Times New Roman" w:cs="Times New Roman"/>
        </w:rPr>
      </w:pPr>
      <w:bookmarkStart w:id="54" w:name="_Toc37226476"/>
      <w:bookmarkStart w:id="55" w:name="_Toc196742291"/>
      <w:r w:rsidRPr="00BC08EC">
        <w:rPr>
          <w:rFonts w:ascii="Times New Roman" w:hAnsi="Times New Roman" w:cs="Times New Roman"/>
        </w:rPr>
        <w:t>2.2.1 Right to Information Act (Act no: 1/2014)</w:t>
      </w:r>
      <w:bookmarkEnd w:id="54"/>
      <w:bookmarkEnd w:id="55"/>
    </w:p>
    <w:p w14:paraId="23CF5177" w14:textId="77777777" w:rsidR="00CF6280" w:rsidRPr="00BC08EC" w:rsidRDefault="00CF6280" w:rsidP="00CF6280">
      <w:pPr>
        <w:jc w:val="both"/>
        <w:rPr>
          <w:rFonts w:ascii="Times New Roman" w:hAnsi="Times New Roman" w:cs="Times New Roman"/>
        </w:rPr>
      </w:pPr>
      <w:r w:rsidRPr="00BC08EC">
        <w:rPr>
          <w:rFonts w:ascii="Times New Roman" w:hAnsi="Times New Roman" w:cs="Times New Roman"/>
        </w:rPr>
        <w:t>The Right to Information Act was ratified in 17</w:t>
      </w:r>
      <w:r w:rsidRPr="00BC08EC">
        <w:rPr>
          <w:rFonts w:ascii="Times New Roman" w:hAnsi="Times New Roman" w:cs="Times New Roman"/>
          <w:vertAlign w:val="superscript"/>
        </w:rPr>
        <w:t>th</w:t>
      </w:r>
      <w:r w:rsidRPr="00BC08EC">
        <w:rPr>
          <w:rFonts w:ascii="Times New Roman" w:hAnsi="Times New Roman" w:cs="Times New Roman"/>
        </w:rPr>
        <w:t xml:space="preserve"> January 2014. The Act established an independent office of Information Commissioner who receives complaints, is mandated with ensuring compliance of the law, collecting information, conduct inspections, and investigations. The following are the most relevant articles for stakeholder engagement;  </w:t>
      </w:r>
    </w:p>
    <w:p w14:paraId="6374F81A" w14:textId="77777777" w:rsidR="00CF6280" w:rsidRPr="00BC08EC" w:rsidRDefault="00CF6280" w:rsidP="00CF6280">
      <w:pPr>
        <w:pStyle w:val="ListParagraph"/>
        <w:numPr>
          <w:ilvl w:val="0"/>
          <w:numId w:val="5"/>
        </w:numPr>
        <w:spacing w:before="0" w:after="160" w:line="259" w:lineRule="auto"/>
        <w:jc w:val="both"/>
        <w:rPr>
          <w:rFonts w:ascii="Times New Roman" w:hAnsi="Times New Roman" w:cs="Times New Roman"/>
        </w:rPr>
      </w:pPr>
      <w:r w:rsidRPr="00BC08EC">
        <w:rPr>
          <w:rFonts w:ascii="Times New Roman" w:hAnsi="Times New Roman" w:cs="Times New Roman"/>
        </w:rPr>
        <w:t xml:space="preserve">Under article 4 of Right to Information Act [1/2014], require everyone who requests for information is entitled to the access of such information in accordance with the law. </w:t>
      </w:r>
    </w:p>
    <w:p w14:paraId="195EEE4A" w14:textId="77777777" w:rsidR="00CF6280" w:rsidRPr="00BC08EC" w:rsidRDefault="00CF6280" w:rsidP="00CF6280">
      <w:pPr>
        <w:pStyle w:val="ListParagraph"/>
        <w:numPr>
          <w:ilvl w:val="0"/>
          <w:numId w:val="5"/>
        </w:numPr>
        <w:spacing w:before="0" w:after="160" w:line="259" w:lineRule="auto"/>
        <w:jc w:val="both"/>
        <w:rPr>
          <w:rFonts w:ascii="Times New Roman" w:hAnsi="Times New Roman" w:cs="Times New Roman"/>
        </w:rPr>
      </w:pPr>
      <w:r w:rsidRPr="00BC08EC">
        <w:rPr>
          <w:rFonts w:ascii="Times New Roman" w:hAnsi="Times New Roman" w:cs="Times New Roman"/>
        </w:rPr>
        <w:t xml:space="preserve">Article 07 of the law specifies the procedures for requesting for and disclosure of information from and by State institutions. Information must be disclosed within 21 days of request. An institution may extend the period for 14 more days, if the requested information is of (a) a large quantity, or (b) extensive research is required to collect and disclose the information, or (c) where the work needed to disclose such information would substantially hinder the normal operation of the State institution. Information needed urgently to prevent a threat to life or freedom of a person must be disclosed within 48 hours at most. Upon failure to disclose the information within the periods stipulated, the law deems such requests have been denied. </w:t>
      </w:r>
    </w:p>
    <w:p w14:paraId="69E8557C" w14:textId="77777777" w:rsidR="00CF6280" w:rsidRPr="00BC08EC" w:rsidRDefault="00CF6280" w:rsidP="00CF6280">
      <w:pPr>
        <w:pStyle w:val="ListParagraph"/>
        <w:numPr>
          <w:ilvl w:val="0"/>
          <w:numId w:val="5"/>
        </w:numPr>
        <w:spacing w:before="0" w:after="160" w:line="259" w:lineRule="auto"/>
        <w:jc w:val="both"/>
        <w:rPr>
          <w:rFonts w:ascii="Times New Roman" w:hAnsi="Times New Roman" w:cs="Times New Roman"/>
        </w:rPr>
      </w:pPr>
      <w:r w:rsidRPr="00BC08EC">
        <w:rPr>
          <w:rFonts w:ascii="Times New Roman" w:hAnsi="Times New Roman" w:cs="Times New Roman"/>
        </w:rPr>
        <w:t>As per article 22 the state is not required to disclose information which, if disclosed would amount to an offense under law, or information if disclosed could cause legal action against the government for breach of confidence or which could prevent the government from receiving similar information in the future. Furthermore, State institutions could withhold information, which if disclosed could affect the government’s ability to manage and administer the economy of the country and information if disclosed prematurely could have a negative impact on a person or a group of people. The state can further withhold information that harms the immunities of the courts and the parliament, information from a closed court hearing and information that reveal details related to a minor, and victims of sexual abuse.</w:t>
      </w:r>
    </w:p>
    <w:p w14:paraId="577241D6" w14:textId="77777777" w:rsidR="00256882" w:rsidRDefault="00CF6280" w:rsidP="00CF6280">
      <w:pPr>
        <w:pStyle w:val="ListParagraph"/>
        <w:numPr>
          <w:ilvl w:val="0"/>
          <w:numId w:val="5"/>
        </w:numPr>
        <w:spacing w:before="0" w:after="160" w:line="259" w:lineRule="auto"/>
        <w:jc w:val="both"/>
        <w:rPr>
          <w:rFonts w:ascii="Times New Roman" w:hAnsi="Times New Roman" w:cs="Times New Roman"/>
        </w:rPr>
      </w:pPr>
      <w:r w:rsidRPr="00BC08EC">
        <w:rPr>
          <w:rFonts w:ascii="Times New Roman" w:hAnsi="Times New Roman" w:cs="Times New Roman"/>
        </w:rPr>
        <w:t xml:space="preserve">Articles 11 and 42 of the Act, further obligates an Information Officer in every office to attend to requests and is mandated with submitting an annual report to the Information Commissioner. </w:t>
      </w:r>
    </w:p>
    <w:p w14:paraId="28F6F78F" w14:textId="77777777" w:rsidR="00256882" w:rsidRDefault="00256882" w:rsidP="00256882">
      <w:pPr>
        <w:pStyle w:val="ListParagraph"/>
        <w:spacing w:before="0" w:after="160" w:line="259" w:lineRule="auto"/>
        <w:jc w:val="both"/>
        <w:rPr>
          <w:rFonts w:ascii="Times New Roman" w:hAnsi="Times New Roman" w:cs="Times New Roman"/>
        </w:rPr>
      </w:pPr>
    </w:p>
    <w:p w14:paraId="112476A1" w14:textId="7FBBF343" w:rsidR="00CF6280" w:rsidRDefault="00256882" w:rsidP="00256882">
      <w:pPr>
        <w:spacing w:before="0" w:after="160" w:line="259" w:lineRule="auto"/>
        <w:jc w:val="both"/>
        <w:rPr>
          <w:rFonts w:ascii="Times New Roman" w:hAnsi="Times New Roman" w:cs="Times New Roman"/>
        </w:rPr>
      </w:pPr>
      <w:r w:rsidRPr="00203487">
        <w:rPr>
          <w:rFonts w:ascii="Times New Roman" w:hAnsi="Times New Roman" w:cs="Times New Roman"/>
          <w:caps/>
          <w:color w:val="0A2F40" w:themeColor="accent1" w:themeShade="7F"/>
          <w:spacing w:val="15"/>
        </w:rPr>
        <w:t>Regulation on Right to Information (RRI), 2016</w:t>
      </w:r>
      <w:r w:rsidR="00CF6280" w:rsidRPr="00203487">
        <w:rPr>
          <w:rFonts w:ascii="Times New Roman" w:hAnsi="Times New Roman" w:cs="Times New Roman"/>
        </w:rPr>
        <w:tab/>
      </w:r>
    </w:p>
    <w:p w14:paraId="68703AFD" w14:textId="6443CB61" w:rsidR="00256882" w:rsidRDefault="00256882" w:rsidP="00256882">
      <w:pPr>
        <w:pStyle w:val="ListParagraph"/>
        <w:numPr>
          <w:ilvl w:val="0"/>
          <w:numId w:val="74"/>
        </w:numPr>
        <w:spacing w:before="0" w:after="160" w:line="259" w:lineRule="auto"/>
        <w:jc w:val="both"/>
        <w:rPr>
          <w:rFonts w:ascii="Times New Roman" w:hAnsi="Times New Roman" w:cs="Times New Roman"/>
        </w:rPr>
      </w:pPr>
      <w:r w:rsidRPr="00256882">
        <w:rPr>
          <w:rFonts w:ascii="Times New Roman" w:hAnsi="Times New Roman" w:cs="Times New Roman"/>
        </w:rPr>
        <w:t>specifying access mechanisms, including inspection, provision of copies, and grievance redress for information requests. It also ensures accessibility for special groups.</w:t>
      </w:r>
    </w:p>
    <w:p w14:paraId="4928D0F1" w14:textId="77777777" w:rsidR="00256882" w:rsidRPr="00256882" w:rsidRDefault="00256882" w:rsidP="00256882">
      <w:pPr>
        <w:pStyle w:val="ListParagraph"/>
        <w:numPr>
          <w:ilvl w:val="1"/>
          <w:numId w:val="74"/>
        </w:numPr>
        <w:spacing w:before="0" w:after="160" w:line="259" w:lineRule="auto"/>
        <w:jc w:val="both"/>
        <w:rPr>
          <w:rFonts w:ascii="Times New Roman" w:hAnsi="Times New Roman" w:cs="Times New Roman"/>
        </w:rPr>
      </w:pPr>
      <w:r w:rsidRPr="00256882">
        <w:rPr>
          <w:rFonts w:ascii="Times New Roman" w:hAnsi="Times New Roman" w:cs="Times New Roman"/>
        </w:rPr>
        <w:t>Section 5: Clarifies the right to inspect, obtain copies, and review documents held by State institutions. This includes ensuring the documents are complete, accurate, and not misleading.</w:t>
      </w:r>
    </w:p>
    <w:p w14:paraId="3DE49AB9" w14:textId="77777777" w:rsidR="00256882" w:rsidRPr="00256882" w:rsidRDefault="00256882" w:rsidP="00256882">
      <w:pPr>
        <w:pStyle w:val="ListParagraph"/>
        <w:numPr>
          <w:ilvl w:val="1"/>
          <w:numId w:val="74"/>
        </w:numPr>
        <w:spacing w:before="0" w:after="160" w:line="259" w:lineRule="auto"/>
        <w:jc w:val="both"/>
        <w:rPr>
          <w:rFonts w:ascii="Times New Roman" w:hAnsi="Times New Roman" w:cs="Times New Roman"/>
        </w:rPr>
      </w:pPr>
      <w:r w:rsidRPr="00256882">
        <w:rPr>
          <w:rFonts w:ascii="Times New Roman" w:hAnsi="Times New Roman" w:cs="Times New Roman"/>
        </w:rPr>
        <w:t>Section 9: Allows requests for information orally if the individual cannot make a written request, ensuring inclusiveness.</w:t>
      </w:r>
    </w:p>
    <w:p w14:paraId="061077A3" w14:textId="77777777" w:rsidR="00256882" w:rsidRPr="00256882" w:rsidRDefault="00256882" w:rsidP="00256882">
      <w:pPr>
        <w:pStyle w:val="ListParagraph"/>
        <w:numPr>
          <w:ilvl w:val="1"/>
          <w:numId w:val="74"/>
        </w:numPr>
        <w:spacing w:before="0" w:after="160" w:line="259" w:lineRule="auto"/>
        <w:jc w:val="both"/>
        <w:rPr>
          <w:rFonts w:ascii="Times New Roman" w:hAnsi="Times New Roman" w:cs="Times New Roman"/>
        </w:rPr>
      </w:pPr>
      <w:r w:rsidRPr="00256882">
        <w:rPr>
          <w:rFonts w:ascii="Times New Roman" w:hAnsi="Times New Roman" w:cs="Times New Roman"/>
        </w:rPr>
        <w:t>Section 12: Ensures requests for information are handled promptly and transparently, with institutions required to determine fees, availability, or reasons for delay/refusal.</w:t>
      </w:r>
    </w:p>
    <w:p w14:paraId="40CA662E" w14:textId="77777777" w:rsidR="00256882" w:rsidRPr="00256882" w:rsidRDefault="00256882" w:rsidP="00256882">
      <w:pPr>
        <w:pStyle w:val="ListParagraph"/>
        <w:numPr>
          <w:ilvl w:val="1"/>
          <w:numId w:val="74"/>
        </w:numPr>
        <w:spacing w:before="0" w:after="160" w:line="259" w:lineRule="auto"/>
        <w:jc w:val="both"/>
        <w:rPr>
          <w:rFonts w:ascii="Times New Roman" w:hAnsi="Times New Roman" w:cs="Times New Roman"/>
        </w:rPr>
      </w:pPr>
      <w:r w:rsidRPr="00256882">
        <w:rPr>
          <w:rFonts w:ascii="Times New Roman" w:hAnsi="Times New Roman" w:cs="Times New Roman"/>
        </w:rPr>
        <w:lastRenderedPageBreak/>
        <w:t>Section 25: Includes a grievance mechanism where individuals can lodge complaints about delayed or unsatisfactory responses. It also provides for appeals to the Information Commissioner and the High Court if necessary.</w:t>
      </w:r>
    </w:p>
    <w:p w14:paraId="17DE2DD8" w14:textId="77777777" w:rsidR="00256882" w:rsidRPr="00203487" w:rsidRDefault="00256882" w:rsidP="00203487">
      <w:pPr>
        <w:pStyle w:val="ListParagraph"/>
        <w:spacing w:before="0" w:after="160" w:line="259" w:lineRule="auto"/>
        <w:ind w:left="1440"/>
        <w:jc w:val="both"/>
        <w:rPr>
          <w:rFonts w:ascii="Times New Roman" w:hAnsi="Times New Roman" w:cs="Times New Roman"/>
        </w:rPr>
      </w:pPr>
    </w:p>
    <w:p w14:paraId="3EE7A647" w14:textId="315E2A13" w:rsidR="00CF6280" w:rsidRPr="00BC08EC" w:rsidRDefault="00CF6280" w:rsidP="00CF6280">
      <w:pPr>
        <w:pStyle w:val="Heading3"/>
        <w:rPr>
          <w:rFonts w:ascii="Times New Roman" w:hAnsi="Times New Roman" w:cs="Times New Roman"/>
        </w:rPr>
      </w:pPr>
      <w:bookmarkStart w:id="56" w:name="_Toc37226477"/>
      <w:bookmarkStart w:id="57" w:name="_Toc196742292"/>
      <w:r w:rsidRPr="00BC08EC">
        <w:rPr>
          <w:rFonts w:ascii="Times New Roman" w:hAnsi="Times New Roman" w:cs="Times New Roman"/>
        </w:rPr>
        <w:t xml:space="preserve">2.2.2 </w:t>
      </w:r>
      <w:r w:rsidR="00DA6B77">
        <w:rPr>
          <w:rFonts w:ascii="Times New Roman" w:hAnsi="Times New Roman" w:cs="Times New Roman"/>
        </w:rPr>
        <w:t>Decentralization</w:t>
      </w:r>
      <w:r w:rsidRPr="00BC08EC">
        <w:rPr>
          <w:rFonts w:ascii="Times New Roman" w:hAnsi="Times New Roman" w:cs="Times New Roman"/>
        </w:rPr>
        <w:t xml:space="preserve"> Act (Act no: 24/2019)</w:t>
      </w:r>
      <w:bookmarkEnd w:id="56"/>
      <w:bookmarkEnd w:id="57"/>
    </w:p>
    <w:p w14:paraId="57E2B693" w14:textId="513332A1" w:rsidR="00CF6280" w:rsidRPr="00BC08EC" w:rsidRDefault="00CF6280" w:rsidP="00CF6280">
      <w:pPr>
        <w:jc w:val="both"/>
        <w:rPr>
          <w:rFonts w:ascii="Times New Roman" w:hAnsi="Times New Roman" w:cs="Times New Roman"/>
        </w:rPr>
      </w:pPr>
      <w:r w:rsidRPr="00BC08EC">
        <w:rPr>
          <w:rFonts w:ascii="Times New Roman" w:hAnsi="Times New Roman" w:cs="Times New Roman"/>
        </w:rPr>
        <w:t xml:space="preserve">Key amendments were brought to the initial </w:t>
      </w:r>
      <w:r w:rsidR="00DA6B77">
        <w:rPr>
          <w:rFonts w:ascii="Times New Roman" w:hAnsi="Times New Roman" w:cs="Times New Roman"/>
        </w:rPr>
        <w:t>Decentralization</w:t>
      </w:r>
      <w:r w:rsidRPr="00BC08EC">
        <w:rPr>
          <w:rFonts w:ascii="Times New Roman" w:hAnsi="Times New Roman" w:cs="Times New Roman"/>
        </w:rPr>
        <w:t xml:space="preserve"> Act (Act no: 4/2010) which was ratified on 17</w:t>
      </w:r>
      <w:r w:rsidRPr="00BC08EC">
        <w:rPr>
          <w:rFonts w:ascii="Times New Roman" w:hAnsi="Times New Roman" w:cs="Times New Roman"/>
          <w:vertAlign w:val="superscript"/>
        </w:rPr>
        <w:t>th</w:t>
      </w:r>
      <w:r w:rsidRPr="00BC08EC">
        <w:rPr>
          <w:rFonts w:ascii="Times New Roman" w:hAnsi="Times New Roman" w:cs="Times New Roman"/>
        </w:rPr>
        <w:t xml:space="preserve"> March 2010. However, this section will enlist the most recently amended </w:t>
      </w:r>
      <w:r w:rsidR="00DA6B77">
        <w:rPr>
          <w:rFonts w:ascii="Times New Roman" w:hAnsi="Times New Roman" w:cs="Times New Roman"/>
        </w:rPr>
        <w:t>Decentralization</w:t>
      </w:r>
      <w:r w:rsidRPr="00BC08EC">
        <w:rPr>
          <w:rFonts w:ascii="Times New Roman" w:hAnsi="Times New Roman" w:cs="Times New Roman"/>
        </w:rPr>
        <w:t xml:space="preserve"> Act (Act no: 24/2019) which was ratified on 15</w:t>
      </w:r>
      <w:r w:rsidRPr="00BC08EC">
        <w:rPr>
          <w:rFonts w:ascii="Times New Roman" w:hAnsi="Times New Roman" w:cs="Times New Roman"/>
          <w:vertAlign w:val="superscript"/>
        </w:rPr>
        <w:t>th</w:t>
      </w:r>
      <w:r w:rsidRPr="00BC08EC">
        <w:rPr>
          <w:rFonts w:ascii="Times New Roman" w:hAnsi="Times New Roman" w:cs="Times New Roman"/>
        </w:rPr>
        <w:t xml:space="preserve"> December 2015. The local government act is implemented by Local Government Authority (LGA) which was established under the Act. The following articles are most relevant for the stakeholder engagement requirements; </w:t>
      </w:r>
    </w:p>
    <w:p w14:paraId="2F831BDE" w14:textId="77777777" w:rsidR="00CF6280" w:rsidRPr="00BC08EC" w:rsidRDefault="00CF6280" w:rsidP="00CF6280">
      <w:pPr>
        <w:pStyle w:val="ListParagraph"/>
        <w:numPr>
          <w:ilvl w:val="0"/>
          <w:numId w:val="6"/>
        </w:numPr>
        <w:spacing w:before="0" w:after="160" w:line="259" w:lineRule="auto"/>
        <w:jc w:val="both"/>
        <w:rPr>
          <w:rFonts w:ascii="Times New Roman" w:hAnsi="Times New Roman" w:cs="Times New Roman"/>
        </w:rPr>
      </w:pPr>
      <w:r w:rsidRPr="00BC08EC">
        <w:rPr>
          <w:rFonts w:ascii="Times New Roman" w:hAnsi="Times New Roman" w:cs="Times New Roman"/>
        </w:rPr>
        <w:t>As per article 68 of the act for any development project undertaken in an island consultation needs to be undertaken with the council and other relevant authorities established in the island. The same article also states that any EIA reports developed for any project needs to be shared with the council and information on the impacts and mitigation measures should be shared with the council.</w:t>
      </w:r>
    </w:p>
    <w:p w14:paraId="53D0CDCB" w14:textId="77777777" w:rsidR="00CF6280" w:rsidRPr="00BC08EC" w:rsidRDefault="00CF6280" w:rsidP="00CF6280">
      <w:pPr>
        <w:pStyle w:val="ListParagraph"/>
        <w:numPr>
          <w:ilvl w:val="0"/>
          <w:numId w:val="6"/>
        </w:numPr>
        <w:spacing w:before="0" w:after="160" w:line="259" w:lineRule="auto"/>
        <w:jc w:val="both"/>
        <w:rPr>
          <w:rFonts w:ascii="Times New Roman" w:hAnsi="Times New Roman" w:cs="Times New Roman"/>
        </w:rPr>
      </w:pPr>
      <w:r w:rsidRPr="00BC08EC">
        <w:rPr>
          <w:rFonts w:ascii="Times New Roman" w:hAnsi="Times New Roman" w:cs="Times New Roman"/>
        </w:rPr>
        <w:t xml:space="preserve">As per article 107-1 of the act the council should hold meetings with the public regarding any important development activities undertaken in the island. The same article also specifies that the time and location of the public meeting should be announced 05 days prior to the meeting. </w:t>
      </w:r>
    </w:p>
    <w:p w14:paraId="0C73BCCA" w14:textId="2C84C2FE" w:rsidR="00CF6280" w:rsidRDefault="00CF6280" w:rsidP="00CF6280">
      <w:pPr>
        <w:pStyle w:val="ListParagraph"/>
        <w:numPr>
          <w:ilvl w:val="0"/>
          <w:numId w:val="6"/>
        </w:numPr>
        <w:spacing w:before="0" w:after="160" w:line="259" w:lineRule="auto"/>
        <w:jc w:val="both"/>
        <w:rPr>
          <w:rFonts w:ascii="Times New Roman" w:hAnsi="Times New Roman" w:cs="Times New Roman"/>
        </w:rPr>
      </w:pPr>
      <w:r w:rsidRPr="00BC08EC">
        <w:rPr>
          <w:rFonts w:ascii="Times New Roman" w:hAnsi="Times New Roman" w:cs="Times New Roman"/>
        </w:rPr>
        <w:t>As per article 56-6 of the act a Women’s Development Committee should be established. The members of the committee should be elected based on an election held amongst the women of the community.  As per article 56-7 of the act one of the functions of the committee is to give input to the council regarding various development activities undertaken within the island.</w:t>
      </w:r>
    </w:p>
    <w:p w14:paraId="4B56333B" w14:textId="09C0A9C0" w:rsidR="00DA6B77" w:rsidRPr="002705A3" w:rsidRDefault="002705A3" w:rsidP="002705A3">
      <w:pPr>
        <w:pStyle w:val="Heading3"/>
        <w:rPr>
          <w:rFonts w:ascii="Times New Roman" w:hAnsi="Times New Roman" w:cs="Times New Roman"/>
        </w:rPr>
      </w:pPr>
      <w:bookmarkStart w:id="58" w:name="_Toc196742293"/>
      <w:r>
        <w:rPr>
          <w:rFonts w:ascii="Times New Roman" w:hAnsi="Times New Roman" w:cs="Times New Roman"/>
        </w:rPr>
        <w:t xml:space="preserve">2.2.3 </w:t>
      </w:r>
      <w:r w:rsidR="00DA6B77" w:rsidRPr="002705A3">
        <w:rPr>
          <w:rFonts w:ascii="Times New Roman" w:hAnsi="Times New Roman" w:cs="Times New Roman"/>
        </w:rPr>
        <w:t>Environmental Impact Assessment Regulations (Regulation No: 2012/R-27)</w:t>
      </w:r>
      <w:bookmarkEnd w:id="58"/>
    </w:p>
    <w:p w14:paraId="44F839C5" w14:textId="77777777" w:rsidR="00DA6B77" w:rsidRPr="002705A3" w:rsidRDefault="00DA6B77" w:rsidP="002705A3">
      <w:pPr>
        <w:jc w:val="both"/>
        <w:rPr>
          <w:rFonts w:ascii="Times New Roman" w:hAnsi="Times New Roman" w:cs="Times New Roman"/>
        </w:rPr>
      </w:pPr>
      <w:r w:rsidRPr="002705A3">
        <w:rPr>
          <w:rFonts w:ascii="Times New Roman" w:hAnsi="Times New Roman" w:cs="Times New Roman"/>
        </w:rPr>
        <w:t xml:space="preserve">The EIA Regulations specify the following. </w:t>
      </w:r>
    </w:p>
    <w:p w14:paraId="01CD2485" w14:textId="1C82501E" w:rsidR="00DA6B77" w:rsidRPr="002705A3" w:rsidRDefault="00DA6B77" w:rsidP="002705A3">
      <w:pPr>
        <w:pStyle w:val="ListParagraph"/>
        <w:numPr>
          <w:ilvl w:val="0"/>
          <w:numId w:val="76"/>
        </w:numPr>
        <w:jc w:val="both"/>
        <w:rPr>
          <w:rFonts w:ascii="Times New Roman" w:hAnsi="Times New Roman" w:cs="Times New Roman"/>
        </w:rPr>
      </w:pPr>
      <w:r w:rsidRPr="002705A3">
        <w:rPr>
          <w:rFonts w:ascii="Times New Roman" w:hAnsi="Times New Roman" w:cs="Times New Roman"/>
        </w:rPr>
        <w:t>All relevant stakeholders should be invited to participate in the scoping phase of the EIA process (Article 11</w:t>
      </w:r>
      <w:r w:rsidR="002705A3" w:rsidRPr="002705A3">
        <w:rPr>
          <w:rFonts w:ascii="Times New Roman" w:hAnsi="Times New Roman" w:cs="Times New Roman"/>
        </w:rPr>
        <w:t>).</w:t>
      </w:r>
    </w:p>
    <w:p w14:paraId="35FEAFA6" w14:textId="77777777" w:rsidR="00DA6B77" w:rsidRPr="002705A3" w:rsidRDefault="00DA6B77" w:rsidP="002705A3">
      <w:pPr>
        <w:pStyle w:val="ListParagraph"/>
        <w:numPr>
          <w:ilvl w:val="0"/>
          <w:numId w:val="76"/>
        </w:numPr>
        <w:jc w:val="both"/>
        <w:rPr>
          <w:rFonts w:ascii="Times New Roman" w:hAnsi="Times New Roman" w:cs="Times New Roman"/>
        </w:rPr>
      </w:pPr>
      <w:r w:rsidRPr="002705A3">
        <w:rPr>
          <w:rFonts w:ascii="Times New Roman" w:hAnsi="Times New Roman" w:cs="Times New Roman"/>
        </w:rPr>
        <w:t>Stakeholder and public consultation need to be undertaken as part of the EIA process (Article 12)</w:t>
      </w:r>
    </w:p>
    <w:p w14:paraId="6D5E237E" w14:textId="61C3DB37" w:rsidR="00DA6B77" w:rsidRPr="002705A3" w:rsidRDefault="00DA6B77" w:rsidP="002705A3">
      <w:pPr>
        <w:pStyle w:val="ListParagraph"/>
        <w:numPr>
          <w:ilvl w:val="0"/>
          <w:numId w:val="76"/>
        </w:numPr>
        <w:jc w:val="both"/>
        <w:rPr>
          <w:rFonts w:ascii="Times New Roman" w:hAnsi="Times New Roman" w:cs="Times New Roman"/>
        </w:rPr>
      </w:pPr>
      <w:r w:rsidRPr="002705A3">
        <w:rPr>
          <w:rFonts w:ascii="Times New Roman" w:hAnsi="Times New Roman" w:cs="Times New Roman"/>
        </w:rPr>
        <w:t xml:space="preserve">During the EIA review stage, a public hearing could be undertaken for highly controversial projects (Article 13). </w:t>
      </w:r>
    </w:p>
    <w:p w14:paraId="7C395B44" w14:textId="108E8228" w:rsidR="00DA6B77" w:rsidRPr="002705A3" w:rsidRDefault="002705A3" w:rsidP="002705A3">
      <w:pPr>
        <w:pStyle w:val="Heading3"/>
        <w:rPr>
          <w:rFonts w:ascii="Times New Roman" w:hAnsi="Times New Roman" w:cs="Times New Roman"/>
        </w:rPr>
      </w:pPr>
      <w:bookmarkStart w:id="59" w:name="_Toc196742294"/>
      <w:r>
        <w:rPr>
          <w:rFonts w:ascii="Times New Roman" w:hAnsi="Times New Roman" w:cs="Times New Roman"/>
        </w:rPr>
        <w:t xml:space="preserve">2.2.4 </w:t>
      </w:r>
      <w:r w:rsidR="00DA6B77" w:rsidRPr="002705A3">
        <w:rPr>
          <w:rFonts w:ascii="Times New Roman" w:hAnsi="Times New Roman" w:cs="Times New Roman"/>
        </w:rPr>
        <w:t>Urban Planning and Management Act (16/2024)</w:t>
      </w:r>
      <w:bookmarkEnd w:id="59"/>
    </w:p>
    <w:p w14:paraId="0DDFBAA4" w14:textId="77777777" w:rsidR="00DA6B77" w:rsidRPr="002705A3" w:rsidRDefault="00DA6B77" w:rsidP="002705A3">
      <w:pPr>
        <w:jc w:val="both"/>
        <w:rPr>
          <w:rFonts w:ascii="Times New Roman" w:hAnsi="Times New Roman" w:cs="Times New Roman"/>
        </w:rPr>
      </w:pPr>
      <w:r w:rsidRPr="002705A3">
        <w:rPr>
          <w:rFonts w:ascii="Times New Roman" w:hAnsi="Times New Roman" w:cs="Times New Roman"/>
        </w:rPr>
        <w:t>Section 12 of the Act mandates stakeholder feedback as stated below:</w:t>
      </w:r>
    </w:p>
    <w:p w14:paraId="0AEAED52" w14:textId="5AF897AD" w:rsidR="00DA6B77" w:rsidRPr="002705A3" w:rsidRDefault="00DA6B77" w:rsidP="002705A3">
      <w:pPr>
        <w:pStyle w:val="ListParagraph"/>
        <w:numPr>
          <w:ilvl w:val="0"/>
          <w:numId w:val="77"/>
        </w:numPr>
        <w:jc w:val="both"/>
        <w:rPr>
          <w:rFonts w:ascii="Times New Roman" w:hAnsi="Times New Roman" w:cs="Times New Roman"/>
        </w:rPr>
      </w:pPr>
      <w:r w:rsidRPr="002705A3">
        <w:rPr>
          <w:rFonts w:ascii="Times New Roman" w:hAnsi="Times New Roman" w:cs="Times New Roman"/>
        </w:rPr>
        <w:t xml:space="preserve">Seek views and suggestions while preparing the plan </w:t>
      </w:r>
    </w:p>
    <w:p w14:paraId="719F210D" w14:textId="2B91B03D" w:rsidR="00DA6B77" w:rsidRPr="002705A3" w:rsidRDefault="00DA6B77" w:rsidP="002705A3">
      <w:pPr>
        <w:pStyle w:val="ListParagraph"/>
        <w:numPr>
          <w:ilvl w:val="0"/>
          <w:numId w:val="77"/>
        </w:numPr>
        <w:jc w:val="both"/>
        <w:rPr>
          <w:rFonts w:ascii="Times New Roman" w:hAnsi="Times New Roman" w:cs="Times New Roman"/>
        </w:rPr>
      </w:pPr>
      <w:r w:rsidRPr="002705A3">
        <w:rPr>
          <w:rFonts w:ascii="Times New Roman" w:hAnsi="Times New Roman" w:cs="Times New Roman"/>
        </w:rPr>
        <w:t>The physical development plan for a particular city or island should be prepared in consultation with the people belonging to that city or town.</w:t>
      </w:r>
    </w:p>
    <w:p w14:paraId="1A6BC9C0" w14:textId="658800A4" w:rsidR="00DA6B77" w:rsidRPr="002705A3" w:rsidRDefault="00DA6B77" w:rsidP="002705A3">
      <w:pPr>
        <w:pStyle w:val="ListParagraph"/>
        <w:numPr>
          <w:ilvl w:val="0"/>
          <w:numId w:val="77"/>
        </w:numPr>
        <w:jc w:val="both"/>
        <w:rPr>
          <w:rFonts w:ascii="Times New Roman" w:hAnsi="Times New Roman" w:cs="Times New Roman"/>
        </w:rPr>
      </w:pPr>
      <w:r w:rsidRPr="002705A3">
        <w:rPr>
          <w:rFonts w:ascii="Times New Roman" w:hAnsi="Times New Roman" w:cs="Times New Roman"/>
        </w:rPr>
        <w:t>The physical development plan for urban areas or special economic zones or areas earmarked for an industrial project should be prepared in consultation with the local bodies belonging to the area.</w:t>
      </w:r>
    </w:p>
    <w:p w14:paraId="5640114F" w14:textId="445D9D46" w:rsidR="00AF25E3" w:rsidRPr="00BC08EC" w:rsidRDefault="00AF25E3" w:rsidP="00AF25E3">
      <w:pPr>
        <w:pStyle w:val="Heading2"/>
        <w:rPr>
          <w:rFonts w:ascii="Times New Roman" w:hAnsi="Times New Roman" w:cs="Times New Roman"/>
        </w:rPr>
      </w:pPr>
      <w:bookmarkStart w:id="60" w:name="_Toc37226474"/>
      <w:bookmarkStart w:id="61" w:name="_Toc196742295"/>
      <w:r w:rsidRPr="00BC08EC">
        <w:rPr>
          <w:rFonts w:ascii="Times New Roman" w:hAnsi="Times New Roman" w:cs="Times New Roman"/>
        </w:rPr>
        <w:t>2.</w:t>
      </w:r>
      <w:r>
        <w:rPr>
          <w:rFonts w:ascii="Times New Roman" w:hAnsi="Times New Roman" w:cs="Times New Roman"/>
        </w:rPr>
        <w:t>2</w:t>
      </w:r>
      <w:r w:rsidRPr="00BC08EC">
        <w:rPr>
          <w:rFonts w:ascii="Times New Roman" w:hAnsi="Times New Roman" w:cs="Times New Roman"/>
        </w:rPr>
        <w:t xml:space="preserve"> World Bank Requirement</w:t>
      </w:r>
      <w:bookmarkEnd w:id="60"/>
      <w:bookmarkEnd w:id="61"/>
      <w:r w:rsidRPr="00BC08EC">
        <w:rPr>
          <w:rFonts w:ascii="Times New Roman" w:hAnsi="Times New Roman" w:cs="Times New Roman"/>
        </w:rPr>
        <w:t xml:space="preserve"> </w:t>
      </w:r>
    </w:p>
    <w:p w14:paraId="72E4F177" w14:textId="77777777" w:rsidR="00AF25E3" w:rsidRPr="00BC08EC" w:rsidRDefault="00AF25E3" w:rsidP="00AF25E3">
      <w:pPr>
        <w:jc w:val="both"/>
        <w:rPr>
          <w:rFonts w:ascii="Times New Roman" w:hAnsi="Times New Roman" w:cs="Times New Roman"/>
        </w:rPr>
      </w:pPr>
      <w:r w:rsidRPr="00BC08EC">
        <w:rPr>
          <w:rFonts w:ascii="Times New Roman" w:hAnsi="Times New Roman" w:cs="Times New Roman"/>
        </w:rPr>
        <w:t>The most relevant ESS of World Bank ESF is ESS10 Stakeholder Engagement and Information Disclosure. The main objectives of ESS10 include the following;</w:t>
      </w:r>
    </w:p>
    <w:p w14:paraId="54106667" w14:textId="77777777" w:rsidR="00AF25E3" w:rsidRPr="00BC08EC" w:rsidRDefault="00AF25E3" w:rsidP="00AF25E3">
      <w:pPr>
        <w:pStyle w:val="ListParagraph"/>
        <w:numPr>
          <w:ilvl w:val="0"/>
          <w:numId w:val="4"/>
        </w:numPr>
        <w:spacing w:before="0" w:after="160" w:line="259" w:lineRule="auto"/>
        <w:jc w:val="both"/>
        <w:rPr>
          <w:rFonts w:ascii="Times New Roman" w:hAnsi="Times New Roman" w:cs="Times New Roman"/>
        </w:rPr>
      </w:pPr>
      <w:r w:rsidRPr="00BC08EC">
        <w:rPr>
          <w:rFonts w:ascii="Times New Roman" w:hAnsi="Times New Roman" w:cs="Times New Roman"/>
        </w:rPr>
        <w:lastRenderedPageBreak/>
        <w:t>To establish a systemic approach for stakeholder engagement that will allow borrowers to identify the stakeholders and maintain a constructive relationship during the project lifecycle.</w:t>
      </w:r>
    </w:p>
    <w:p w14:paraId="14356725" w14:textId="77777777" w:rsidR="00AF25E3" w:rsidRPr="00BC08EC" w:rsidRDefault="00AF25E3" w:rsidP="00AF25E3">
      <w:pPr>
        <w:pStyle w:val="ListParagraph"/>
        <w:numPr>
          <w:ilvl w:val="0"/>
          <w:numId w:val="4"/>
        </w:numPr>
        <w:spacing w:before="0" w:after="160" w:line="259" w:lineRule="auto"/>
        <w:jc w:val="both"/>
        <w:rPr>
          <w:rFonts w:ascii="Times New Roman" w:hAnsi="Times New Roman" w:cs="Times New Roman"/>
        </w:rPr>
      </w:pPr>
      <w:r w:rsidRPr="00BC08EC">
        <w:rPr>
          <w:rFonts w:ascii="Times New Roman" w:hAnsi="Times New Roman" w:cs="Times New Roman"/>
        </w:rPr>
        <w:t xml:space="preserve">To assess the level of stakeholder interest and support for the project and to enable stakeholders’ views to be taken into account in project design and environmental and social performance. </w:t>
      </w:r>
    </w:p>
    <w:p w14:paraId="5FC2B53B" w14:textId="77777777" w:rsidR="00AF25E3" w:rsidRPr="00BC08EC" w:rsidRDefault="00AF25E3" w:rsidP="00AF25E3">
      <w:pPr>
        <w:pStyle w:val="ListParagraph"/>
        <w:numPr>
          <w:ilvl w:val="0"/>
          <w:numId w:val="4"/>
        </w:numPr>
        <w:spacing w:before="0" w:after="160" w:line="259" w:lineRule="auto"/>
        <w:jc w:val="both"/>
        <w:rPr>
          <w:rFonts w:ascii="Times New Roman" w:hAnsi="Times New Roman" w:cs="Times New Roman"/>
        </w:rPr>
      </w:pPr>
      <w:r w:rsidRPr="00BC08EC">
        <w:rPr>
          <w:rFonts w:ascii="Times New Roman" w:hAnsi="Times New Roman" w:cs="Times New Roman"/>
        </w:rPr>
        <w:t>To ensure that appropriate project information on environmental and social risks and impacts is disclosed to stakeholders in a timely, understandable, accessible and appropriate manner and format.</w:t>
      </w:r>
    </w:p>
    <w:p w14:paraId="4BAF7A84" w14:textId="77777777" w:rsidR="00AF25E3" w:rsidRPr="00BC08EC" w:rsidRDefault="00AF25E3" w:rsidP="00AF25E3">
      <w:pPr>
        <w:pStyle w:val="ListParagraph"/>
        <w:jc w:val="both"/>
        <w:rPr>
          <w:rFonts w:ascii="Times New Roman" w:hAnsi="Times New Roman" w:cs="Times New Roman"/>
        </w:rPr>
      </w:pPr>
      <w:r w:rsidRPr="00BC08EC">
        <w:rPr>
          <w:rFonts w:ascii="Times New Roman" w:hAnsi="Times New Roman" w:cs="Times New Roman"/>
        </w:rPr>
        <w:t>To provide project-affected parties with accessible and inclusive means to raise issues and grievances, and allow Borrowers to respond to and manage such grievances.</w:t>
      </w:r>
    </w:p>
    <w:p w14:paraId="25FBEAE1" w14:textId="77777777" w:rsidR="00AF25E3" w:rsidRPr="00BC08EC" w:rsidRDefault="00AF25E3" w:rsidP="00AF25E3">
      <w:pPr>
        <w:jc w:val="both"/>
        <w:rPr>
          <w:rFonts w:ascii="Times New Roman" w:hAnsi="Times New Roman" w:cs="Times New Roman"/>
        </w:rPr>
      </w:pPr>
      <w:r w:rsidRPr="00BC08EC">
        <w:rPr>
          <w:rFonts w:ascii="Times New Roman" w:hAnsi="Times New Roman" w:cs="Times New Roman"/>
        </w:rPr>
        <w:t>As per the paragraph 13 of the ESS10, Borrowers are required to develop a SEP which is proportionate to the nature and scale of the project and its potential risks and impacts (paragraph 13). Stakeholders have to be identified and the SEP has to be disclosed for public review and comment as early as possible, before the project is appraised by the World Bank.</w:t>
      </w:r>
    </w:p>
    <w:p w14:paraId="21F221FB" w14:textId="43E0215A" w:rsidR="0003189F" w:rsidRDefault="0003189F">
      <w:pPr>
        <w:rPr>
          <w:rFonts w:ascii="Times New Roman" w:hAnsi="Times New Roman" w:cs="Times New Roman"/>
        </w:rPr>
      </w:pPr>
      <w:r>
        <w:rPr>
          <w:rFonts w:ascii="Times New Roman" w:hAnsi="Times New Roman" w:cs="Times New Roman"/>
        </w:rPr>
        <w:br w:type="page"/>
      </w:r>
    </w:p>
    <w:p w14:paraId="36F64495" w14:textId="77777777" w:rsidR="00331620" w:rsidRPr="00BC08EC" w:rsidRDefault="00331620" w:rsidP="00331620">
      <w:pPr>
        <w:pStyle w:val="Heading1"/>
        <w:numPr>
          <w:ilvl w:val="0"/>
          <w:numId w:val="1"/>
        </w:numPr>
        <w:jc w:val="center"/>
        <w:rPr>
          <w:rFonts w:ascii="Times New Roman" w:hAnsi="Times New Roman" w:cs="Times New Roman"/>
        </w:rPr>
      </w:pPr>
      <w:bookmarkStart w:id="62" w:name="_Toc37226478"/>
      <w:bookmarkStart w:id="63" w:name="_Toc196742296"/>
      <w:r w:rsidRPr="00BC08EC">
        <w:rPr>
          <w:rFonts w:ascii="Times New Roman" w:hAnsi="Times New Roman" w:cs="Times New Roman"/>
        </w:rPr>
        <w:lastRenderedPageBreak/>
        <w:t>Stakeholder Engagement Activities undertaken During Project Formulation</w:t>
      </w:r>
      <w:bookmarkEnd w:id="62"/>
      <w:bookmarkEnd w:id="63"/>
    </w:p>
    <w:p w14:paraId="13E09294" w14:textId="77777777" w:rsidR="00EC4D61" w:rsidRDefault="00EC4D61" w:rsidP="00EF04E6">
      <w:pPr>
        <w:jc w:val="both"/>
        <w:rPr>
          <w:rFonts w:ascii="Times New Roman" w:hAnsi="Times New Roman" w:cs="Times New Roman"/>
        </w:rPr>
      </w:pPr>
    </w:p>
    <w:p w14:paraId="381B9449" w14:textId="0E30686A" w:rsidR="00EF04E6" w:rsidRDefault="00EF04E6" w:rsidP="00EF04E6">
      <w:pPr>
        <w:jc w:val="both"/>
        <w:rPr>
          <w:rFonts w:ascii="Times New Roman" w:hAnsi="Times New Roman" w:cs="Times New Roman"/>
        </w:rPr>
      </w:pPr>
      <w:r w:rsidRPr="00EF04E6">
        <w:rPr>
          <w:rFonts w:ascii="Times New Roman" w:hAnsi="Times New Roman" w:cs="Times New Roman"/>
        </w:rPr>
        <w:t xml:space="preserve">During project preparation, a series of stakeholder engagement activities were carried out by the project implementing agency (Ministry of </w:t>
      </w:r>
      <w:r w:rsidR="00D82B1C">
        <w:rPr>
          <w:rFonts w:ascii="Times New Roman" w:hAnsi="Times New Roman" w:cs="Times New Roman"/>
        </w:rPr>
        <w:t>Construction, Housing and Infrastructure</w:t>
      </w:r>
      <w:r w:rsidRPr="00EF04E6">
        <w:rPr>
          <w:rFonts w:ascii="Times New Roman" w:hAnsi="Times New Roman" w:cs="Times New Roman"/>
        </w:rPr>
        <w:t>) and World Bank team.</w:t>
      </w:r>
      <w:r w:rsidR="00682DD7">
        <w:rPr>
          <w:rFonts w:ascii="Times New Roman" w:hAnsi="Times New Roman" w:cs="Times New Roman"/>
        </w:rPr>
        <w:t xml:space="preserve"> These consultations were conducted during February &amp; March 2025.</w:t>
      </w:r>
      <w:r w:rsidRPr="00EF04E6">
        <w:rPr>
          <w:rFonts w:ascii="Times New Roman" w:hAnsi="Times New Roman" w:cs="Times New Roman"/>
        </w:rPr>
        <w:t xml:space="preserve"> </w:t>
      </w:r>
      <w:r w:rsidR="006B50A0">
        <w:rPr>
          <w:rFonts w:ascii="Times New Roman" w:hAnsi="Times New Roman" w:cs="Times New Roman"/>
        </w:rPr>
        <w:fldChar w:fldCharType="begin"/>
      </w:r>
      <w:r w:rsidR="006B50A0">
        <w:rPr>
          <w:rFonts w:ascii="Times New Roman" w:hAnsi="Times New Roman" w:cs="Times New Roman"/>
        </w:rPr>
        <w:instrText xml:space="preserve"> REF _Ref193053528 \h </w:instrText>
      </w:r>
      <w:r w:rsidR="006B50A0">
        <w:rPr>
          <w:rFonts w:ascii="Times New Roman" w:hAnsi="Times New Roman" w:cs="Times New Roman"/>
        </w:rPr>
      </w:r>
      <w:r w:rsidR="006B50A0">
        <w:rPr>
          <w:rFonts w:ascii="Times New Roman" w:hAnsi="Times New Roman" w:cs="Times New Roman"/>
        </w:rPr>
        <w:fldChar w:fldCharType="separate"/>
      </w:r>
      <w:r w:rsidR="009C71BC">
        <w:t xml:space="preserve">Table </w:t>
      </w:r>
      <w:r w:rsidR="009C71BC">
        <w:rPr>
          <w:noProof/>
        </w:rPr>
        <w:t>1</w:t>
      </w:r>
      <w:r w:rsidR="006B50A0">
        <w:rPr>
          <w:rFonts w:ascii="Times New Roman" w:hAnsi="Times New Roman" w:cs="Times New Roman"/>
        </w:rPr>
        <w:fldChar w:fldCharType="end"/>
      </w:r>
      <w:r w:rsidRPr="00EF04E6">
        <w:rPr>
          <w:rFonts w:ascii="Times New Roman" w:hAnsi="Times New Roman" w:cs="Times New Roman"/>
        </w:rPr>
        <w:t xml:space="preserve"> provides a list of all the stakeholders consulted during the project identification and formulation stage. The inputs from these consultations were used to identify the needs and concerns of the different stakeholders. Accordingly, these needs and concerns were utilized to inform the project activities.  The detailed list of stakeholders consulted is included in </w:t>
      </w:r>
      <w:r w:rsidR="00BC29FC" w:rsidRPr="00EF04E6">
        <w:rPr>
          <w:rFonts w:ascii="Times New Roman" w:hAnsi="Times New Roman" w:cs="Times New Roman"/>
        </w:rPr>
        <w:t>Annex</w:t>
      </w:r>
      <w:r w:rsidR="00D63FA4">
        <w:rPr>
          <w:rFonts w:ascii="Times New Roman" w:hAnsi="Times New Roman" w:cs="Times New Roman"/>
        </w:rPr>
        <w:t xml:space="preserve"> 01</w:t>
      </w:r>
      <w:r w:rsidRPr="00EF04E6">
        <w:rPr>
          <w:rFonts w:ascii="Times New Roman" w:hAnsi="Times New Roman" w:cs="Times New Roman"/>
        </w:rPr>
        <w:t xml:space="preserve">. </w:t>
      </w:r>
    </w:p>
    <w:p w14:paraId="35C3CF4C" w14:textId="77777777" w:rsidR="00AD30CF" w:rsidRDefault="00AD30CF" w:rsidP="00EF04E6">
      <w:pPr>
        <w:jc w:val="both"/>
        <w:rPr>
          <w:rFonts w:ascii="Times New Roman" w:hAnsi="Times New Roman" w:cs="Times New Roman"/>
        </w:rPr>
        <w:sectPr w:rsidR="00AD30CF" w:rsidSect="00EB51D4">
          <w:footerReference w:type="default" r:id="rId18"/>
          <w:footerReference w:type="first" r:id="rId19"/>
          <w:pgSz w:w="12240" w:h="15840"/>
          <w:pgMar w:top="1440" w:right="1440" w:bottom="1440" w:left="1440" w:header="720" w:footer="720" w:gutter="0"/>
          <w:pgNumType w:start="0"/>
          <w:cols w:space="720"/>
          <w:titlePg/>
          <w:docGrid w:linePitch="360"/>
        </w:sectPr>
      </w:pPr>
    </w:p>
    <w:p w14:paraId="2D0CCE1A" w14:textId="77777777" w:rsidR="00BC29FC" w:rsidRDefault="00BC29FC" w:rsidP="00EF04E6">
      <w:pPr>
        <w:jc w:val="both"/>
        <w:rPr>
          <w:rFonts w:ascii="Times New Roman" w:hAnsi="Times New Roman" w:cs="Times New Roman"/>
        </w:rPr>
      </w:pPr>
    </w:p>
    <w:p w14:paraId="2AB09069" w14:textId="2C2046F5" w:rsidR="00EC4D61" w:rsidRDefault="00EC4D61" w:rsidP="00EC4D61">
      <w:pPr>
        <w:pStyle w:val="Caption"/>
        <w:keepNext/>
        <w:jc w:val="center"/>
      </w:pPr>
      <w:bookmarkStart w:id="64" w:name="_Ref193053528"/>
      <w:bookmarkStart w:id="65" w:name="_Toc196742328"/>
      <w:r>
        <w:t xml:space="preserve">Table </w:t>
      </w:r>
      <w:r w:rsidR="009C71BC">
        <w:fldChar w:fldCharType="begin"/>
      </w:r>
      <w:r w:rsidR="009C71BC">
        <w:instrText xml:space="preserve"> SEQ Table \* ARABIC </w:instrText>
      </w:r>
      <w:r w:rsidR="009C71BC">
        <w:fldChar w:fldCharType="separate"/>
      </w:r>
      <w:r w:rsidR="00B45066">
        <w:rPr>
          <w:noProof/>
        </w:rPr>
        <w:t>2</w:t>
      </w:r>
      <w:r w:rsidR="009C71BC">
        <w:rPr>
          <w:noProof/>
        </w:rPr>
        <w:fldChar w:fldCharType="end"/>
      </w:r>
      <w:bookmarkEnd w:id="64"/>
      <w:r>
        <w:t xml:space="preserve">: The main findings of stakeholder consultations during project </w:t>
      </w:r>
      <w:commentRangeStart w:id="66"/>
      <w:r>
        <w:t>formulation</w:t>
      </w:r>
      <w:commentRangeEnd w:id="66"/>
      <w:r w:rsidR="005F212A">
        <w:rPr>
          <w:rStyle w:val="CommentReference"/>
          <w:rFonts w:eastAsiaTheme="minorHAnsi"/>
          <w:b w:val="0"/>
          <w:bCs w:val="0"/>
          <w:color w:val="auto"/>
        </w:rPr>
        <w:commentReference w:id="66"/>
      </w:r>
      <w:bookmarkEnd w:id="65"/>
    </w:p>
    <w:tbl>
      <w:tblPr>
        <w:tblStyle w:val="GridTable4-Accent1"/>
        <w:tblW w:w="0" w:type="auto"/>
        <w:tblLook w:val="04A0" w:firstRow="1" w:lastRow="0" w:firstColumn="1" w:lastColumn="0" w:noHBand="0" w:noVBand="1"/>
      </w:tblPr>
      <w:tblGrid>
        <w:gridCol w:w="2460"/>
        <w:gridCol w:w="2445"/>
        <w:gridCol w:w="2448"/>
        <w:gridCol w:w="2484"/>
        <w:gridCol w:w="3113"/>
      </w:tblGrid>
      <w:tr w:rsidR="004B4ABC" w14:paraId="6F2F97DD" w14:textId="77777777" w:rsidTr="00D05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0C2E83FF" w14:textId="641A6FBA" w:rsidR="004B4ABC" w:rsidRPr="00834904" w:rsidRDefault="004B4ABC" w:rsidP="00374C7A">
            <w:pPr>
              <w:jc w:val="center"/>
              <w:rPr>
                <w:rFonts w:ascii="Times New Roman" w:hAnsi="Times New Roman" w:cs="Times New Roman"/>
              </w:rPr>
            </w:pPr>
            <w:r w:rsidRPr="00834904">
              <w:rPr>
                <w:rFonts w:ascii="Times New Roman" w:hAnsi="Times New Roman" w:cs="Times New Roman"/>
              </w:rPr>
              <w:t>Venue of the consultations</w:t>
            </w:r>
          </w:p>
        </w:tc>
        <w:tc>
          <w:tcPr>
            <w:tcW w:w="2445" w:type="dxa"/>
          </w:tcPr>
          <w:p w14:paraId="6F8A84B5" w14:textId="22B71471" w:rsidR="004B4ABC" w:rsidRPr="00834904" w:rsidRDefault="004B4ABC" w:rsidP="00374C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34904">
              <w:rPr>
                <w:rFonts w:ascii="Times New Roman" w:hAnsi="Times New Roman" w:cs="Times New Roman"/>
              </w:rPr>
              <w:t>Date of the consultations</w:t>
            </w:r>
          </w:p>
        </w:tc>
        <w:tc>
          <w:tcPr>
            <w:tcW w:w="2448" w:type="dxa"/>
          </w:tcPr>
          <w:p w14:paraId="30120100" w14:textId="560AAD8A" w:rsidR="004B4ABC" w:rsidRPr="00834904" w:rsidRDefault="004B4ABC" w:rsidP="00374C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34904">
              <w:rPr>
                <w:rFonts w:ascii="Times New Roman" w:hAnsi="Times New Roman" w:cs="Times New Roman"/>
              </w:rPr>
              <w:t>Details of the stakeholders</w:t>
            </w:r>
          </w:p>
        </w:tc>
        <w:tc>
          <w:tcPr>
            <w:tcW w:w="2484" w:type="dxa"/>
          </w:tcPr>
          <w:p w14:paraId="3DBD308C" w14:textId="1DAD4168" w:rsidR="004B4ABC" w:rsidRPr="00834904" w:rsidRDefault="004B4ABC" w:rsidP="00374C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34904">
              <w:rPr>
                <w:rFonts w:ascii="Times New Roman" w:hAnsi="Times New Roman" w:cs="Times New Roman"/>
              </w:rPr>
              <w:t>Key outcomes of the consultations</w:t>
            </w:r>
          </w:p>
        </w:tc>
        <w:tc>
          <w:tcPr>
            <w:tcW w:w="3113" w:type="dxa"/>
          </w:tcPr>
          <w:p w14:paraId="1DFC32A5" w14:textId="5F6C9B60" w:rsidR="004B4ABC" w:rsidRPr="00834904" w:rsidRDefault="004B4ABC" w:rsidP="00374C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34904">
              <w:rPr>
                <w:rFonts w:ascii="Times New Roman" w:hAnsi="Times New Roman" w:cs="Times New Roman"/>
              </w:rPr>
              <w:t>Suggestions/Recommendations</w:t>
            </w:r>
          </w:p>
        </w:tc>
      </w:tr>
      <w:tr w:rsidR="004B4ABC" w14:paraId="039342A0" w14:textId="77777777" w:rsidTr="00D05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0FE1F4C5" w14:textId="3442FBE7" w:rsidR="004B4ABC" w:rsidRPr="00B43DDE" w:rsidRDefault="00335A68" w:rsidP="002705A3">
            <w:pPr>
              <w:rPr>
                <w:rFonts w:ascii="Times New Roman" w:hAnsi="Times New Roman" w:cs="Times New Roman"/>
              </w:rPr>
            </w:pPr>
            <w:r w:rsidRPr="00B43DDE">
              <w:rPr>
                <w:rFonts w:ascii="Times New Roman" w:hAnsi="Times New Roman" w:cs="Times New Roman"/>
              </w:rPr>
              <w:t>Meeting room 1. M</w:t>
            </w:r>
            <w:r w:rsidR="002705A3" w:rsidRPr="00B43DDE">
              <w:rPr>
                <w:rFonts w:ascii="Times New Roman" w:hAnsi="Times New Roman" w:cs="Times New Roman"/>
              </w:rPr>
              <w:t xml:space="preserve">inistry of Construction, Housing and Infrastructure </w:t>
            </w:r>
          </w:p>
        </w:tc>
        <w:tc>
          <w:tcPr>
            <w:tcW w:w="2445" w:type="dxa"/>
          </w:tcPr>
          <w:p w14:paraId="6A77EA3A" w14:textId="1A049053" w:rsidR="004B4ABC" w:rsidRPr="00B43DDE" w:rsidRDefault="002705A3"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DDE">
              <w:rPr>
                <w:rFonts w:ascii="Times New Roman" w:hAnsi="Times New Roman" w:cs="Times New Roman"/>
              </w:rPr>
              <w:t xml:space="preserve">Tuesday, </w:t>
            </w:r>
            <w:r w:rsidR="007B1252" w:rsidRPr="00B43DDE">
              <w:rPr>
                <w:rFonts w:ascii="Times New Roman" w:hAnsi="Times New Roman" w:cs="Times New Roman"/>
              </w:rPr>
              <w:t>15</w:t>
            </w:r>
            <w:r w:rsidR="007B1252" w:rsidRPr="00B43DDE">
              <w:rPr>
                <w:rFonts w:ascii="Times New Roman" w:hAnsi="Times New Roman" w:cs="Times New Roman"/>
                <w:vertAlign w:val="superscript"/>
              </w:rPr>
              <w:t>th</w:t>
            </w:r>
            <w:r w:rsidR="007B1252" w:rsidRPr="00B43DDE">
              <w:rPr>
                <w:rFonts w:ascii="Times New Roman" w:hAnsi="Times New Roman" w:cs="Times New Roman"/>
              </w:rPr>
              <w:t xml:space="preserve"> April 2025</w:t>
            </w:r>
          </w:p>
        </w:tc>
        <w:tc>
          <w:tcPr>
            <w:tcW w:w="2448" w:type="dxa"/>
          </w:tcPr>
          <w:p w14:paraId="7F5CD3B6" w14:textId="77777777" w:rsidR="004B4ABC" w:rsidRPr="00B43DDE" w:rsidRDefault="007B1252"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DDE">
              <w:rPr>
                <w:rFonts w:ascii="Times New Roman" w:hAnsi="Times New Roman" w:cs="Times New Roman"/>
                <w:b/>
                <w:bCs/>
              </w:rPr>
              <w:t>Stakeholder:</w:t>
            </w:r>
          </w:p>
          <w:p w14:paraId="7F810B08" w14:textId="77777777" w:rsidR="007B1252" w:rsidRPr="00B43DDE" w:rsidRDefault="007B1252"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DDE">
              <w:rPr>
                <w:rFonts w:ascii="Times New Roman" w:hAnsi="Times New Roman" w:cs="Times New Roman"/>
              </w:rPr>
              <w:t xml:space="preserve">Construction Industry Development Department, </w:t>
            </w:r>
          </w:p>
          <w:p w14:paraId="20B23421" w14:textId="77777777" w:rsidR="007B1252" w:rsidRPr="00B43DDE" w:rsidRDefault="007B1252"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3671EB" w14:textId="77777777" w:rsidR="007B1252" w:rsidRPr="00B43DDE" w:rsidRDefault="007B1252"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DDE">
              <w:rPr>
                <w:rFonts w:ascii="Times New Roman" w:hAnsi="Times New Roman" w:cs="Times New Roman"/>
                <w:b/>
                <w:bCs/>
              </w:rPr>
              <w:t xml:space="preserve">Participant: </w:t>
            </w:r>
          </w:p>
          <w:p w14:paraId="1561A9E9" w14:textId="49A3F1FB" w:rsidR="007B1252" w:rsidRPr="00B43DDE" w:rsidRDefault="007B1252"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DDE">
              <w:rPr>
                <w:rFonts w:ascii="Times New Roman" w:hAnsi="Times New Roman" w:cs="Times New Roman"/>
              </w:rPr>
              <w:t xml:space="preserve">Ms. Fathimath </w:t>
            </w:r>
            <w:proofErr w:type="spellStart"/>
            <w:r w:rsidRPr="00B43DDE">
              <w:rPr>
                <w:rFonts w:ascii="Times New Roman" w:hAnsi="Times New Roman" w:cs="Times New Roman"/>
              </w:rPr>
              <w:t>Shaufa</w:t>
            </w:r>
            <w:proofErr w:type="spellEnd"/>
            <w:r w:rsidRPr="00B43DDE">
              <w:rPr>
                <w:rFonts w:ascii="Times New Roman" w:hAnsi="Times New Roman" w:cs="Times New Roman"/>
              </w:rPr>
              <w:t xml:space="preserve">, Director, </w:t>
            </w:r>
            <w:proofErr w:type="spellStart"/>
            <w:r w:rsidRPr="00B43DDE">
              <w:rPr>
                <w:rFonts w:ascii="Times New Roman" w:hAnsi="Times New Roman" w:cs="Times New Roman"/>
              </w:rPr>
              <w:t>MoCHI</w:t>
            </w:r>
            <w:proofErr w:type="spellEnd"/>
          </w:p>
        </w:tc>
        <w:tc>
          <w:tcPr>
            <w:tcW w:w="2484" w:type="dxa"/>
          </w:tcPr>
          <w:p w14:paraId="144A79B7" w14:textId="77777777" w:rsidR="004B4ABC" w:rsidRPr="0054508E" w:rsidRDefault="00B43DDE" w:rsidP="0054508E">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4508E">
              <w:rPr>
                <w:rFonts w:ascii="Times New Roman" w:hAnsi="Times New Roman" w:cs="Times New Roman"/>
              </w:rPr>
              <w:t>Importance of incorporation of fire safety into the building code compliance documents.</w:t>
            </w:r>
          </w:p>
          <w:p w14:paraId="77621FF4" w14:textId="1A025ACC" w:rsidR="00B43DDE" w:rsidRPr="0054508E" w:rsidRDefault="00B43DDE" w:rsidP="0054508E">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4508E">
              <w:rPr>
                <w:rFonts w:ascii="Times New Roman" w:hAnsi="Times New Roman" w:cs="Times New Roman"/>
              </w:rPr>
              <w:t xml:space="preserve">CIDD already initiated incorporation of fire safety aspects into 7 code compliance </w:t>
            </w:r>
            <w:r w:rsidR="00050B82" w:rsidRPr="0054508E">
              <w:rPr>
                <w:rFonts w:ascii="Times New Roman" w:hAnsi="Times New Roman" w:cs="Times New Roman"/>
              </w:rPr>
              <w:t>documents</w:t>
            </w:r>
            <w:r w:rsidRPr="0054508E">
              <w:rPr>
                <w:rFonts w:ascii="Times New Roman" w:hAnsi="Times New Roman" w:cs="Times New Roman"/>
              </w:rPr>
              <w:t xml:space="preserve">. </w:t>
            </w:r>
          </w:p>
          <w:p w14:paraId="27265DEA" w14:textId="6EFD03ED" w:rsidR="00B43DDE" w:rsidRPr="0054508E" w:rsidRDefault="0054508E" w:rsidP="0054508E">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4508E">
              <w:rPr>
                <w:rFonts w:ascii="Times New Roman" w:hAnsi="Times New Roman" w:cs="Times New Roman"/>
              </w:rPr>
              <w:t xml:space="preserve">There is a need for advocacy campaigns on fire safety. </w:t>
            </w:r>
          </w:p>
          <w:p w14:paraId="1DEAAFA7" w14:textId="77777777" w:rsidR="00B43DDE" w:rsidRPr="0054508E" w:rsidRDefault="00B43DDE" w:rsidP="005450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C00644" w14:textId="37232A1D" w:rsidR="00B43DDE" w:rsidRPr="0054508E" w:rsidRDefault="00B43DDE" w:rsidP="005450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13" w:type="dxa"/>
          </w:tcPr>
          <w:p w14:paraId="2592B751" w14:textId="77777777" w:rsidR="004B4ABC" w:rsidRPr="0054508E" w:rsidRDefault="00B43DDE" w:rsidP="0054508E">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4508E">
              <w:rPr>
                <w:rFonts w:ascii="Times New Roman" w:hAnsi="Times New Roman" w:cs="Times New Roman"/>
              </w:rPr>
              <w:t xml:space="preserve">Importance of conducting market </w:t>
            </w:r>
            <w:r w:rsidR="0054508E" w:rsidRPr="0054508E">
              <w:rPr>
                <w:rFonts w:ascii="Times New Roman" w:hAnsi="Times New Roman" w:cs="Times New Roman"/>
              </w:rPr>
              <w:t xml:space="preserve">research and awareness of the importers. </w:t>
            </w:r>
          </w:p>
          <w:p w14:paraId="07BD4881" w14:textId="570E09F9" w:rsidR="0054508E" w:rsidRPr="0054508E" w:rsidRDefault="0054508E" w:rsidP="0054508E">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Cost analysis and implication on the builders need to be explored. </w:t>
            </w:r>
          </w:p>
        </w:tc>
      </w:tr>
      <w:tr w:rsidR="004B4ABC" w14:paraId="5D767660" w14:textId="77777777" w:rsidTr="00D05778">
        <w:tc>
          <w:tcPr>
            <w:cnfStyle w:val="001000000000" w:firstRow="0" w:lastRow="0" w:firstColumn="1" w:lastColumn="0" w:oddVBand="0" w:evenVBand="0" w:oddHBand="0" w:evenHBand="0" w:firstRowFirstColumn="0" w:firstRowLastColumn="0" w:lastRowFirstColumn="0" w:lastRowLastColumn="0"/>
            <w:tcW w:w="2460" w:type="dxa"/>
          </w:tcPr>
          <w:p w14:paraId="436FABB9" w14:textId="3D94CB69" w:rsidR="004B4ABC" w:rsidRPr="00E733FA" w:rsidRDefault="0054508E" w:rsidP="0054508E">
            <w:pPr>
              <w:rPr>
                <w:rFonts w:ascii="Times New Roman" w:hAnsi="Times New Roman" w:cs="Times New Roman"/>
              </w:rPr>
            </w:pPr>
            <w:r w:rsidRPr="00E733FA">
              <w:rPr>
                <w:rFonts w:ascii="Times New Roman" w:hAnsi="Times New Roman" w:cs="Times New Roman"/>
              </w:rPr>
              <w:t>Ground Floor Meeting Room, Housing Development (HDC)</w:t>
            </w:r>
          </w:p>
        </w:tc>
        <w:tc>
          <w:tcPr>
            <w:tcW w:w="2445" w:type="dxa"/>
          </w:tcPr>
          <w:p w14:paraId="2E1BA981" w14:textId="0250EBC6" w:rsidR="004B4ABC" w:rsidRPr="00E733FA" w:rsidRDefault="0054508E" w:rsidP="00EF04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3FA">
              <w:rPr>
                <w:rFonts w:ascii="Times New Roman" w:hAnsi="Times New Roman" w:cs="Times New Roman"/>
              </w:rPr>
              <w:t>Sunday, 20</w:t>
            </w:r>
            <w:r w:rsidRPr="00E733FA">
              <w:rPr>
                <w:rFonts w:ascii="Times New Roman" w:hAnsi="Times New Roman" w:cs="Times New Roman"/>
                <w:vertAlign w:val="superscript"/>
              </w:rPr>
              <w:t>th</w:t>
            </w:r>
            <w:r w:rsidRPr="00E733FA">
              <w:rPr>
                <w:rFonts w:ascii="Times New Roman" w:hAnsi="Times New Roman" w:cs="Times New Roman"/>
              </w:rPr>
              <w:t xml:space="preserve"> April 2025</w:t>
            </w:r>
          </w:p>
        </w:tc>
        <w:tc>
          <w:tcPr>
            <w:tcW w:w="2448" w:type="dxa"/>
          </w:tcPr>
          <w:p w14:paraId="050FC80E" w14:textId="77777777" w:rsidR="0054508E" w:rsidRPr="00E733FA" w:rsidRDefault="0054508E"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733FA">
              <w:rPr>
                <w:rFonts w:ascii="Times New Roman" w:hAnsi="Times New Roman" w:cs="Times New Roman"/>
                <w:b/>
                <w:bCs/>
              </w:rPr>
              <w:t>Stakeholder:</w:t>
            </w:r>
          </w:p>
          <w:p w14:paraId="497A63C7" w14:textId="0FFD00D4" w:rsidR="0054508E" w:rsidRPr="00E733FA" w:rsidRDefault="00E733FA"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3FA">
              <w:rPr>
                <w:rFonts w:ascii="Times New Roman" w:hAnsi="Times New Roman" w:cs="Times New Roman"/>
              </w:rPr>
              <w:t>Child Care Space administrative staff of HDC</w:t>
            </w:r>
          </w:p>
          <w:p w14:paraId="7752A6F3" w14:textId="77777777" w:rsidR="0054508E" w:rsidRPr="00E733FA" w:rsidRDefault="0054508E"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8DBBA6E" w14:textId="77777777" w:rsidR="0054508E" w:rsidRPr="00E733FA" w:rsidRDefault="0054508E"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733FA">
              <w:rPr>
                <w:rFonts w:ascii="Times New Roman" w:hAnsi="Times New Roman" w:cs="Times New Roman"/>
                <w:b/>
                <w:bCs/>
              </w:rPr>
              <w:t xml:space="preserve">Participant: </w:t>
            </w:r>
          </w:p>
          <w:p w14:paraId="703A0B6D" w14:textId="7DF632FA" w:rsidR="004B4ABC" w:rsidRPr="00E733FA" w:rsidRDefault="0054508E"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3FA">
              <w:rPr>
                <w:rFonts w:ascii="Times New Roman" w:hAnsi="Times New Roman" w:cs="Times New Roman"/>
              </w:rPr>
              <w:t xml:space="preserve">Ms. </w:t>
            </w:r>
            <w:proofErr w:type="spellStart"/>
            <w:r w:rsidR="00E733FA" w:rsidRPr="00E733FA">
              <w:rPr>
                <w:rFonts w:ascii="Times New Roman" w:hAnsi="Times New Roman" w:cs="Times New Roman"/>
              </w:rPr>
              <w:t>Nishfa</w:t>
            </w:r>
            <w:proofErr w:type="spellEnd"/>
            <w:r w:rsidRPr="00E733FA">
              <w:rPr>
                <w:rFonts w:ascii="Times New Roman" w:hAnsi="Times New Roman" w:cs="Times New Roman"/>
              </w:rPr>
              <w:t xml:space="preserve">, </w:t>
            </w:r>
            <w:r w:rsidR="00E733FA" w:rsidRPr="00E733FA">
              <w:rPr>
                <w:rFonts w:ascii="Times New Roman" w:hAnsi="Times New Roman" w:cs="Times New Roman"/>
              </w:rPr>
              <w:t>HDC</w:t>
            </w:r>
          </w:p>
          <w:p w14:paraId="764296C5" w14:textId="12FC8E92" w:rsidR="00E733FA" w:rsidRPr="00E733FA" w:rsidRDefault="00E733FA" w:rsidP="005450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3FA">
              <w:rPr>
                <w:rFonts w:ascii="Times New Roman" w:hAnsi="Times New Roman" w:cs="Times New Roman"/>
              </w:rPr>
              <w:t>Ms. Sama. HDC</w:t>
            </w:r>
          </w:p>
        </w:tc>
        <w:tc>
          <w:tcPr>
            <w:tcW w:w="2484" w:type="dxa"/>
          </w:tcPr>
          <w:p w14:paraId="23A7D995" w14:textId="30665971" w:rsidR="00E733FA" w:rsidRPr="00474F62" w:rsidRDefault="00E733FA" w:rsidP="00E733FA">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4F62">
              <w:rPr>
                <w:rFonts w:ascii="Times New Roman" w:hAnsi="Times New Roman" w:cs="Times New Roman"/>
              </w:rPr>
              <w:t>Operation challenges of Child Care Space in HDC</w:t>
            </w:r>
          </w:p>
          <w:p w14:paraId="537776E7" w14:textId="6B715992" w:rsidR="00E733FA" w:rsidRPr="00474F62" w:rsidRDefault="00E733FA" w:rsidP="00E733FA">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4F62">
              <w:rPr>
                <w:rFonts w:ascii="Times New Roman" w:hAnsi="Times New Roman" w:cs="Times New Roman"/>
              </w:rPr>
              <w:t xml:space="preserve">There is a high demand for childcare facilities in HDC. </w:t>
            </w:r>
          </w:p>
          <w:p w14:paraId="739F0CC2" w14:textId="77777777" w:rsidR="004B4ABC" w:rsidRPr="00474F62" w:rsidRDefault="004B4ABC" w:rsidP="00E733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3" w:type="dxa"/>
          </w:tcPr>
          <w:p w14:paraId="7C3AC710" w14:textId="77777777" w:rsidR="004B4ABC" w:rsidRPr="00474F62" w:rsidRDefault="00E733FA" w:rsidP="00E733FA">
            <w:pPr>
              <w:pStyle w:val="ListParagraph"/>
              <w:numPr>
                <w:ilvl w:val="0"/>
                <w:numId w:val="7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4F62">
              <w:rPr>
                <w:rFonts w:ascii="Times New Roman" w:hAnsi="Times New Roman" w:cs="Times New Roman"/>
              </w:rPr>
              <w:t xml:space="preserve">Sustainable way of </w:t>
            </w:r>
            <w:r w:rsidR="00B51D2D" w:rsidRPr="00474F62">
              <w:rPr>
                <w:rFonts w:ascii="Times New Roman" w:hAnsi="Times New Roman" w:cs="Times New Roman"/>
              </w:rPr>
              <w:t xml:space="preserve">operating the childcare space in the new building. </w:t>
            </w:r>
          </w:p>
          <w:p w14:paraId="37B95ECB" w14:textId="507327DA" w:rsidR="00B51D2D" w:rsidRPr="00474F62" w:rsidRDefault="00B51D2D" w:rsidP="00474F62">
            <w:pPr>
              <w:pStyle w:val="ListParagraph"/>
              <w:numPr>
                <w:ilvl w:val="0"/>
                <w:numId w:val="7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4F62">
              <w:rPr>
                <w:rFonts w:ascii="Times New Roman" w:hAnsi="Times New Roman" w:cs="Times New Roman"/>
              </w:rPr>
              <w:t xml:space="preserve">Explore the development of a </w:t>
            </w:r>
            <w:r w:rsidR="00474F62" w:rsidRPr="00474F62">
              <w:rPr>
                <w:rFonts w:ascii="Times New Roman" w:hAnsi="Times New Roman" w:cs="Times New Roman"/>
              </w:rPr>
              <w:t>childcare</w:t>
            </w:r>
            <w:r w:rsidRPr="00474F62">
              <w:rPr>
                <w:rFonts w:ascii="Times New Roman" w:hAnsi="Times New Roman" w:cs="Times New Roman"/>
              </w:rPr>
              <w:t xml:space="preserve"> facility in the new building rather than a small childcare space. </w:t>
            </w:r>
          </w:p>
        </w:tc>
      </w:tr>
      <w:tr w:rsidR="004B4ABC" w14:paraId="2C678023" w14:textId="77777777" w:rsidTr="00D05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24A8188B" w14:textId="1785CD45" w:rsidR="004B4ABC" w:rsidRPr="00071943" w:rsidRDefault="00B51D2D" w:rsidP="00B51D2D">
            <w:pPr>
              <w:rPr>
                <w:rFonts w:ascii="Times New Roman" w:hAnsi="Times New Roman" w:cs="Times New Roman"/>
              </w:rPr>
            </w:pPr>
            <w:r w:rsidRPr="00071943">
              <w:rPr>
                <w:rFonts w:ascii="Times New Roman" w:hAnsi="Times New Roman" w:cs="Times New Roman"/>
              </w:rPr>
              <w:t xml:space="preserve">Second Floor Meeting Room, Umar Zahir Building  </w:t>
            </w:r>
          </w:p>
        </w:tc>
        <w:tc>
          <w:tcPr>
            <w:tcW w:w="2445" w:type="dxa"/>
          </w:tcPr>
          <w:p w14:paraId="5FC253E7" w14:textId="39C9E01B" w:rsidR="004B4ABC" w:rsidRPr="00071943" w:rsidRDefault="00B51D2D"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1943">
              <w:rPr>
                <w:rFonts w:ascii="Times New Roman" w:hAnsi="Times New Roman" w:cs="Times New Roman"/>
              </w:rPr>
              <w:t>Sunday, 20</w:t>
            </w:r>
            <w:r w:rsidRPr="00071943">
              <w:rPr>
                <w:rFonts w:ascii="Times New Roman" w:hAnsi="Times New Roman" w:cs="Times New Roman"/>
                <w:vertAlign w:val="superscript"/>
              </w:rPr>
              <w:t>th</w:t>
            </w:r>
            <w:r w:rsidRPr="00071943">
              <w:rPr>
                <w:rFonts w:ascii="Times New Roman" w:hAnsi="Times New Roman" w:cs="Times New Roman"/>
              </w:rPr>
              <w:t xml:space="preserve"> April 2025</w:t>
            </w:r>
          </w:p>
        </w:tc>
        <w:tc>
          <w:tcPr>
            <w:tcW w:w="2448" w:type="dxa"/>
          </w:tcPr>
          <w:p w14:paraId="492206B8" w14:textId="54A0885C" w:rsidR="004B4ABC" w:rsidRPr="00071943" w:rsidRDefault="00071943"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71943">
              <w:rPr>
                <w:rFonts w:ascii="Times New Roman" w:hAnsi="Times New Roman" w:cs="Times New Roman"/>
                <w:b/>
                <w:bCs/>
              </w:rPr>
              <w:t>Stakeholder</w:t>
            </w:r>
            <w:r w:rsidR="00B51D2D" w:rsidRPr="00071943">
              <w:rPr>
                <w:rFonts w:ascii="Times New Roman" w:hAnsi="Times New Roman" w:cs="Times New Roman"/>
                <w:b/>
                <w:bCs/>
              </w:rPr>
              <w:t xml:space="preserve">: </w:t>
            </w:r>
          </w:p>
          <w:p w14:paraId="56E75552" w14:textId="60E59FF1" w:rsidR="00B51D2D" w:rsidRPr="00071943" w:rsidRDefault="00B51D2D"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1943">
              <w:rPr>
                <w:rFonts w:ascii="Times New Roman" w:hAnsi="Times New Roman" w:cs="Times New Roman"/>
              </w:rPr>
              <w:t xml:space="preserve">Ministry of Social and Family </w:t>
            </w:r>
            <w:r w:rsidR="00071943" w:rsidRPr="00071943">
              <w:rPr>
                <w:rFonts w:ascii="Times New Roman" w:hAnsi="Times New Roman" w:cs="Times New Roman"/>
              </w:rPr>
              <w:t>Development (</w:t>
            </w:r>
            <w:proofErr w:type="spellStart"/>
            <w:r w:rsidR="00071943" w:rsidRPr="00071943">
              <w:rPr>
                <w:rFonts w:ascii="Times New Roman" w:hAnsi="Times New Roman" w:cs="Times New Roman"/>
              </w:rPr>
              <w:t>MoSFD</w:t>
            </w:r>
            <w:proofErr w:type="spellEnd"/>
            <w:r w:rsidR="00071943" w:rsidRPr="00071943">
              <w:rPr>
                <w:rFonts w:ascii="Times New Roman" w:hAnsi="Times New Roman" w:cs="Times New Roman"/>
              </w:rPr>
              <w:t>)</w:t>
            </w:r>
          </w:p>
          <w:p w14:paraId="205C94D5" w14:textId="77777777" w:rsidR="00071943" w:rsidRPr="00071943" w:rsidRDefault="00071943"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032949" w14:textId="77777777" w:rsidR="00071943" w:rsidRPr="00071943" w:rsidRDefault="00071943"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1943">
              <w:rPr>
                <w:rFonts w:ascii="Times New Roman" w:hAnsi="Times New Roman" w:cs="Times New Roman"/>
              </w:rPr>
              <w:t>Participants:</w:t>
            </w:r>
          </w:p>
          <w:p w14:paraId="01DAAF0E" w14:textId="77777777" w:rsidR="00071943" w:rsidRPr="00071943" w:rsidRDefault="00071943" w:rsidP="000719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071943">
              <w:rPr>
                <w:rFonts w:ascii="Times New Roman" w:hAnsi="Times New Roman" w:cs="Times New Roman"/>
              </w:rPr>
              <w:lastRenderedPageBreak/>
              <w:t>Sidhna</w:t>
            </w:r>
            <w:proofErr w:type="spellEnd"/>
            <w:r w:rsidRPr="00071943">
              <w:rPr>
                <w:rFonts w:ascii="Times New Roman" w:hAnsi="Times New Roman" w:cs="Times New Roman"/>
              </w:rPr>
              <w:t xml:space="preserve">, Acting Permanent Secretary, </w:t>
            </w:r>
            <w:proofErr w:type="spellStart"/>
            <w:r w:rsidRPr="00071943">
              <w:rPr>
                <w:rFonts w:ascii="Times New Roman" w:hAnsi="Times New Roman" w:cs="Times New Roman"/>
              </w:rPr>
              <w:t>MoSFD</w:t>
            </w:r>
            <w:proofErr w:type="spellEnd"/>
            <w:r w:rsidRPr="00071943">
              <w:rPr>
                <w:rFonts w:ascii="Times New Roman" w:hAnsi="Times New Roman" w:cs="Times New Roman"/>
              </w:rPr>
              <w:t xml:space="preserve">) </w:t>
            </w:r>
          </w:p>
          <w:p w14:paraId="46151B62" w14:textId="77777777" w:rsidR="00071943" w:rsidRPr="00071943" w:rsidRDefault="00071943" w:rsidP="000719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071943">
              <w:rPr>
                <w:rFonts w:ascii="Times New Roman" w:hAnsi="Times New Roman" w:cs="Times New Roman"/>
              </w:rPr>
              <w:t>Thifla</w:t>
            </w:r>
            <w:proofErr w:type="spellEnd"/>
            <w:r w:rsidRPr="00071943">
              <w:rPr>
                <w:rFonts w:ascii="Times New Roman" w:hAnsi="Times New Roman" w:cs="Times New Roman"/>
              </w:rPr>
              <w:t xml:space="preserve">, </w:t>
            </w:r>
            <w:proofErr w:type="spellStart"/>
            <w:r w:rsidRPr="00071943">
              <w:rPr>
                <w:rFonts w:ascii="Times New Roman" w:hAnsi="Times New Roman" w:cs="Times New Roman"/>
              </w:rPr>
              <w:t>MoSFD</w:t>
            </w:r>
            <w:proofErr w:type="spellEnd"/>
          </w:p>
          <w:p w14:paraId="3D19A2BB" w14:textId="406FB3FD" w:rsidR="00071943" w:rsidRPr="00071943" w:rsidRDefault="00071943" w:rsidP="000719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1943">
              <w:rPr>
                <w:rFonts w:ascii="Times New Roman" w:hAnsi="Times New Roman" w:cs="Times New Roman"/>
              </w:rPr>
              <w:t xml:space="preserve">Saif, </w:t>
            </w:r>
            <w:proofErr w:type="spellStart"/>
            <w:r w:rsidRPr="00071943">
              <w:rPr>
                <w:rFonts w:ascii="Times New Roman" w:hAnsi="Times New Roman" w:cs="Times New Roman"/>
              </w:rPr>
              <w:t>MoSFD</w:t>
            </w:r>
            <w:proofErr w:type="spellEnd"/>
          </w:p>
        </w:tc>
        <w:tc>
          <w:tcPr>
            <w:tcW w:w="2484" w:type="dxa"/>
          </w:tcPr>
          <w:p w14:paraId="272FC985" w14:textId="77777777" w:rsidR="004B4ABC" w:rsidRPr="00474F62" w:rsidRDefault="00071943" w:rsidP="00474F6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74F62">
              <w:rPr>
                <w:rFonts w:ascii="Times New Roman" w:hAnsi="Times New Roman" w:cs="Times New Roman"/>
              </w:rPr>
              <w:lastRenderedPageBreak/>
              <w:t>MoSFD</w:t>
            </w:r>
            <w:proofErr w:type="spellEnd"/>
            <w:r w:rsidRPr="00474F62">
              <w:rPr>
                <w:rFonts w:ascii="Times New Roman" w:hAnsi="Times New Roman" w:cs="Times New Roman"/>
              </w:rPr>
              <w:t xml:space="preserve"> has developed guidelines for both childcare facilities and childcare spaces in </w:t>
            </w:r>
            <w:r w:rsidRPr="00474F62">
              <w:rPr>
                <w:rFonts w:ascii="Times New Roman" w:hAnsi="Times New Roman" w:cs="Times New Roman"/>
              </w:rPr>
              <w:lastRenderedPageBreak/>
              <w:t xml:space="preserve">government institutions. </w:t>
            </w:r>
          </w:p>
          <w:p w14:paraId="4325A27B" w14:textId="77777777" w:rsidR="00071943" w:rsidRPr="00474F62" w:rsidRDefault="00474F62" w:rsidP="00474F6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74F62">
              <w:rPr>
                <w:rFonts w:ascii="Times New Roman" w:hAnsi="Times New Roman" w:cs="Times New Roman"/>
              </w:rPr>
              <w:t>MoSFD</w:t>
            </w:r>
            <w:proofErr w:type="spellEnd"/>
            <w:r w:rsidRPr="00474F62">
              <w:rPr>
                <w:rFonts w:ascii="Times New Roman" w:hAnsi="Times New Roman" w:cs="Times New Roman"/>
              </w:rPr>
              <w:t xml:space="preserve"> regulates the existing privately owned childcare spaces. </w:t>
            </w:r>
          </w:p>
          <w:p w14:paraId="1B84A34C" w14:textId="08164B5B" w:rsidR="00474F62" w:rsidRPr="00474F62" w:rsidRDefault="00474F62" w:rsidP="00474F6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74F62">
              <w:rPr>
                <w:rFonts w:ascii="Times New Roman" w:hAnsi="Times New Roman" w:cs="Times New Roman"/>
              </w:rPr>
              <w:t>MoSFD</w:t>
            </w:r>
            <w:proofErr w:type="spellEnd"/>
            <w:r w:rsidRPr="00474F62">
              <w:rPr>
                <w:rFonts w:ascii="Times New Roman" w:hAnsi="Times New Roman" w:cs="Times New Roman"/>
              </w:rPr>
              <w:t xml:space="preserve"> and Ministry of Foreign Affairs are the only government ministries currently with operational childcare spaces. </w:t>
            </w:r>
          </w:p>
        </w:tc>
        <w:tc>
          <w:tcPr>
            <w:tcW w:w="3113" w:type="dxa"/>
          </w:tcPr>
          <w:p w14:paraId="18C46849" w14:textId="77777777" w:rsidR="004B4ABC" w:rsidRDefault="00474F62" w:rsidP="00474F62">
            <w:pPr>
              <w:pStyle w:val="ListParagraph"/>
              <w:numPr>
                <w:ilvl w:val="0"/>
                <w:numId w:val="7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4F62">
              <w:rPr>
                <w:rFonts w:ascii="Times New Roman" w:hAnsi="Times New Roman" w:cs="Times New Roman"/>
              </w:rPr>
              <w:lastRenderedPageBreak/>
              <w:t xml:space="preserve">Recommend and supports the inclusion of a childcare facility or a childcare space within the premises of the new building. </w:t>
            </w:r>
          </w:p>
          <w:p w14:paraId="78D5E1B0" w14:textId="34ACE073" w:rsidR="00474F62" w:rsidRDefault="00474F62" w:rsidP="00474F62">
            <w:pPr>
              <w:pStyle w:val="ListParagraph"/>
              <w:numPr>
                <w:ilvl w:val="0"/>
                <w:numId w:val="7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Recommends having a separate bathroom for the childcare facility in the new building.</w:t>
            </w:r>
          </w:p>
          <w:p w14:paraId="6FA813BC" w14:textId="2C005A4E" w:rsidR="00474F62" w:rsidRDefault="00474F62" w:rsidP="00474F62">
            <w:pPr>
              <w:pStyle w:val="ListParagraph"/>
              <w:numPr>
                <w:ilvl w:val="0"/>
                <w:numId w:val="7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Recommends provision of diaper changing facility within the childcare facility or childcare space in the new building. </w:t>
            </w:r>
          </w:p>
          <w:p w14:paraId="4A795966" w14:textId="75B38BC4" w:rsidR="00474F62" w:rsidRPr="005C2265" w:rsidRDefault="00474F62" w:rsidP="005C226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05778" w14:paraId="0816F19E" w14:textId="77777777" w:rsidTr="00D05778">
        <w:tc>
          <w:tcPr>
            <w:cnfStyle w:val="001000000000" w:firstRow="0" w:lastRow="0" w:firstColumn="1" w:lastColumn="0" w:oddVBand="0" w:evenVBand="0" w:oddHBand="0" w:evenHBand="0" w:firstRowFirstColumn="0" w:firstRowLastColumn="0" w:lastRowFirstColumn="0" w:lastRowLastColumn="0"/>
            <w:tcW w:w="2460" w:type="dxa"/>
          </w:tcPr>
          <w:p w14:paraId="35CB5425" w14:textId="6DF5A875" w:rsidR="00D05778" w:rsidRPr="00D05778" w:rsidRDefault="00D05778" w:rsidP="00D05778">
            <w:pPr>
              <w:rPr>
                <w:rFonts w:ascii="Times New Roman" w:hAnsi="Times New Roman" w:cs="Times New Roman"/>
                <w:b w:val="0"/>
                <w:bCs w:val="0"/>
              </w:rPr>
            </w:pPr>
            <w:r w:rsidRPr="00D05778">
              <w:rPr>
                <w:rFonts w:ascii="Times New Roman" w:hAnsi="Times New Roman" w:cs="Times New Roman"/>
                <w:b w:val="0"/>
                <w:bCs w:val="0"/>
              </w:rPr>
              <w:lastRenderedPageBreak/>
              <w:t>2</w:t>
            </w:r>
            <w:r w:rsidRPr="00D05778">
              <w:rPr>
                <w:rFonts w:ascii="Times New Roman" w:hAnsi="Times New Roman" w:cs="Times New Roman"/>
                <w:b w:val="0"/>
                <w:bCs w:val="0"/>
                <w:vertAlign w:val="superscript"/>
              </w:rPr>
              <w:t>nd</w:t>
            </w:r>
            <w:r w:rsidRPr="00D05778">
              <w:rPr>
                <w:rFonts w:ascii="Times New Roman" w:hAnsi="Times New Roman" w:cs="Times New Roman"/>
                <w:b w:val="0"/>
                <w:bCs w:val="0"/>
              </w:rPr>
              <w:t xml:space="preserve"> Meeting Room, Ministry of Construction, Housing and Infrastructure (</w:t>
            </w:r>
            <w:proofErr w:type="spellStart"/>
            <w:r w:rsidRPr="00D05778">
              <w:rPr>
                <w:rFonts w:ascii="Times New Roman" w:hAnsi="Times New Roman" w:cs="Times New Roman"/>
                <w:b w:val="0"/>
                <w:bCs w:val="0"/>
              </w:rPr>
              <w:t>MoCHI</w:t>
            </w:r>
            <w:proofErr w:type="spellEnd"/>
            <w:r w:rsidRPr="00D05778">
              <w:rPr>
                <w:rFonts w:ascii="Times New Roman" w:hAnsi="Times New Roman" w:cs="Times New Roman"/>
                <w:b w:val="0"/>
                <w:bCs w:val="0"/>
              </w:rPr>
              <w:t>)</w:t>
            </w:r>
          </w:p>
        </w:tc>
        <w:tc>
          <w:tcPr>
            <w:tcW w:w="2445" w:type="dxa"/>
          </w:tcPr>
          <w:p w14:paraId="5467E84F" w14:textId="4150C899"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Sunday, </w:t>
            </w:r>
            <w:r w:rsidRPr="00D05778">
              <w:rPr>
                <w:rFonts w:ascii="Times New Roman" w:hAnsi="Times New Roman" w:cs="Times New Roman"/>
              </w:rPr>
              <w:t>20</w:t>
            </w:r>
            <w:r w:rsidRPr="00D05778">
              <w:rPr>
                <w:rFonts w:ascii="Times New Roman" w:hAnsi="Times New Roman" w:cs="Times New Roman"/>
                <w:vertAlign w:val="superscript"/>
              </w:rPr>
              <w:t>th</w:t>
            </w:r>
            <w:r w:rsidRPr="00D05778">
              <w:rPr>
                <w:rFonts w:ascii="Times New Roman" w:hAnsi="Times New Roman" w:cs="Times New Roman"/>
              </w:rPr>
              <w:t xml:space="preserve"> April 2025</w:t>
            </w:r>
          </w:p>
        </w:tc>
        <w:tc>
          <w:tcPr>
            <w:tcW w:w="2448" w:type="dxa"/>
          </w:tcPr>
          <w:p w14:paraId="63957B8A"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Stakeholder:</w:t>
            </w:r>
          </w:p>
          <w:p w14:paraId="0CC4536A"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Utilities Regulatory Authority (URA)</w:t>
            </w:r>
          </w:p>
          <w:p w14:paraId="17F95765"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E6BA4E"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Participants:</w:t>
            </w:r>
          </w:p>
          <w:p w14:paraId="05130395"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932E8C" w14:textId="77777777"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Ahmed Naufal, Engineer, URA</w:t>
            </w:r>
          </w:p>
          <w:p w14:paraId="3147F0E6" w14:textId="4284AFE6" w:rsidR="00D05778" w:rsidRPr="00D05778" w:rsidRDefault="00D05778" w:rsidP="00D05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Ahmed </w:t>
            </w:r>
            <w:proofErr w:type="spellStart"/>
            <w:r w:rsidRPr="00D05778">
              <w:rPr>
                <w:rFonts w:ascii="Times New Roman" w:hAnsi="Times New Roman" w:cs="Times New Roman"/>
              </w:rPr>
              <w:t>Jazlaan</w:t>
            </w:r>
            <w:proofErr w:type="spellEnd"/>
            <w:r w:rsidRPr="00D05778">
              <w:rPr>
                <w:rFonts w:ascii="Times New Roman" w:hAnsi="Times New Roman" w:cs="Times New Roman"/>
              </w:rPr>
              <w:t xml:space="preserve"> Fahmy Didi, Director, URA</w:t>
            </w:r>
          </w:p>
        </w:tc>
        <w:tc>
          <w:tcPr>
            <w:tcW w:w="2484" w:type="dxa"/>
          </w:tcPr>
          <w:p w14:paraId="425F2C7C" w14:textId="77777777" w:rsidR="00D05778" w:rsidRDefault="00D05778" w:rsidP="00D05778">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Installation of solar PV system in the new building.</w:t>
            </w:r>
          </w:p>
          <w:p w14:paraId="2FF164FF" w14:textId="15498F8B" w:rsidR="00D05778" w:rsidRPr="00D05778" w:rsidRDefault="00D05778" w:rsidP="00D05778">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Electrical requirements for the new building </w:t>
            </w:r>
          </w:p>
        </w:tc>
        <w:tc>
          <w:tcPr>
            <w:tcW w:w="3113" w:type="dxa"/>
          </w:tcPr>
          <w:p w14:paraId="73BB258C" w14:textId="77777777" w:rsidR="00D05778" w:rsidRDefault="00D05778" w:rsidP="00D05778">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URA recommends submission and approval of any PV systems prior to installation in the new building.</w:t>
            </w:r>
          </w:p>
          <w:p w14:paraId="5ABC6260" w14:textId="18ADEE48" w:rsidR="00D05778" w:rsidRPr="00D05778" w:rsidRDefault="007E1DA7" w:rsidP="00D05778">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URA recommend provision of a back-up generator for the new building. </w:t>
            </w:r>
          </w:p>
        </w:tc>
      </w:tr>
      <w:tr w:rsidR="004B4ABC" w14:paraId="3C3B759A" w14:textId="77777777" w:rsidTr="00D05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19AB8FA4" w14:textId="216A901B" w:rsidR="004B4ABC" w:rsidRPr="00AE514C" w:rsidRDefault="005C2265" w:rsidP="00546A6A">
            <w:pPr>
              <w:rPr>
                <w:rFonts w:ascii="Times New Roman" w:hAnsi="Times New Roman" w:cs="Times New Roman"/>
                <w:b w:val="0"/>
                <w:bCs w:val="0"/>
              </w:rPr>
            </w:pPr>
            <w:r w:rsidRPr="00AE514C">
              <w:rPr>
                <w:rFonts w:ascii="Times New Roman" w:hAnsi="Times New Roman" w:cs="Times New Roman"/>
                <w:b w:val="0"/>
                <w:bCs w:val="0"/>
              </w:rPr>
              <w:t>3</w:t>
            </w:r>
            <w:r w:rsidRPr="00AE514C">
              <w:rPr>
                <w:rFonts w:ascii="Times New Roman" w:hAnsi="Times New Roman" w:cs="Times New Roman"/>
                <w:b w:val="0"/>
                <w:bCs w:val="0"/>
                <w:vertAlign w:val="superscript"/>
              </w:rPr>
              <w:t>rd</w:t>
            </w:r>
            <w:r w:rsidRPr="00AE514C">
              <w:rPr>
                <w:rFonts w:ascii="Times New Roman" w:hAnsi="Times New Roman" w:cs="Times New Roman"/>
                <w:b w:val="0"/>
                <w:bCs w:val="0"/>
              </w:rPr>
              <w:t xml:space="preserve"> Floor Meeting Room, </w:t>
            </w:r>
            <w:proofErr w:type="spellStart"/>
            <w:r w:rsidR="00546A6A" w:rsidRPr="00AE514C">
              <w:rPr>
                <w:rFonts w:ascii="Times New Roman" w:hAnsi="Times New Roman" w:cs="Times New Roman"/>
                <w:b w:val="0"/>
                <w:bCs w:val="0"/>
              </w:rPr>
              <w:t>Rehijehi</w:t>
            </w:r>
            <w:proofErr w:type="spellEnd"/>
            <w:r w:rsidR="00546A6A" w:rsidRPr="00AE514C">
              <w:rPr>
                <w:rFonts w:ascii="Times New Roman" w:hAnsi="Times New Roman" w:cs="Times New Roman"/>
                <w:b w:val="0"/>
                <w:bCs w:val="0"/>
              </w:rPr>
              <w:t xml:space="preserve"> Koshi Building </w:t>
            </w:r>
          </w:p>
        </w:tc>
        <w:tc>
          <w:tcPr>
            <w:tcW w:w="2445" w:type="dxa"/>
          </w:tcPr>
          <w:p w14:paraId="65B240A5" w14:textId="4EA9C928" w:rsidR="004B4ABC" w:rsidRPr="00AE514C" w:rsidRDefault="00546A6A" w:rsidP="00EF04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Monday, </w:t>
            </w:r>
            <w:r w:rsidR="00602073" w:rsidRPr="00AE514C">
              <w:rPr>
                <w:rFonts w:ascii="Times New Roman" w:hAnsi="Times New Roman" w:cs="Times New Roman"/>
              </w:rPr>
              <w:t>21</w:t>
            </w:r>
            <w:r w:rsidR="00602073" w:rsidRPr="00AE514C">
              <w:rPr>
                <w:rFonts w:ascii="Times New Roman" w:hAnsi="Times New Roman" w:cs="Times New Roman"/>
                <w:vertAlign w:val="superscript"/>
              </w:rPr>
              <w:t>st</w:t>
            </w:r>
            <w:r w:rsidR="00602073" w:rsidRPr="00AE514C">
              <w:rPr>
                <w:rFonts w:ascii="Times New Roman" w:hAnsi="Times New Roman" w:cs="Times New Roman"/>
              </w:rPr>
              <w:t xml:space="preserve"> April 2025</w:t>
            </w:r>
          </w:p>
        </w:tc>
        <w:tc>
          <w:tcPr>
            <w:tcW w:w="2448" w:type="dxa"/>
          </w:tcPr>
          <w:p w14:paraId="7320BE0A" w14:textId="77777777" w:rsidR="00602073" w:rsidRPr="00AE514C" w:rsidRDefault="00602073" w:rsidP="006020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514C">
              <w:rPr>
                <w:rFonts w:ascii="Times New Roman" w:hAnsi="Times New Roman" w:cs="Times New Roman"/>
                <w:b/>
                <w:bCs/>
              </w:rPr>
              <w:t xml:space="preserve">Stakeholder: </w:t>
            </w:r>
          </w:p>
          <w:p w14:paraId="4A277008" w14:textId="30285FD8" w:rsidR="00602073" w:rsidRPr="00AE514C" w:rsidRDefault="00C27BC8" w:rsidP="00AE51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National Disaster Management Authority (NDMA), Maldives National Defense Force (MNDF)</w:t>
            </w:r>
          </w:p>
          <w:p w14:paraId="4BF02018" w14:textId="51AABA6F" w:rsidR="00AE514C" w:rsidRPr="00AE514C" w:rsidRDefault="00AE514C" w:rsidP="00AE51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Ministry of Construction, Housing and Infrastructure </w:t>
            </w:r>
          </w:p>
          <w:p w14:paraId="6601BA0C" w14:textId="77777777" w:rsidR="00602073" w:rsidRPr="00AE514C" w:rsidRDefault="00602073" w:rsidP="006020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4B41B6" w14:textId="77777777" w:rsidR="00602073" w:rsidRPr="00AE514C" w:rsidRDefault="00602073" w:rsidP="006020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514C">
              <w:rPr>
                <w:rFonts w:ascii="Times New Roman" w:hAnsi="Times New Roman" w:cs="Times New Roman"/>
                <w:b/>
                <w:bCs/>
              </w:rPr>
              <w:t>Participants:</w:t>
            </w:r>
          </w:p>
          <w:p w14:paraId="4124DDC6" w14:textId="1F181EC4" w:rsidR="00602073" w:rsidRPr="00AE514C" w:rsidRDefault="00C27BC8" w:rsidP="006020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Ms. </w:t>
            </w:r>
            <w:proofErr w:type="spellStart"/>
            <w:r w:rsidRPr="00AE514C">
              <w:rPr>
                <w:rFonts w:ascii="Times New Roman" w:hAnsi="Times New Roman" w:cs="Times New Roman"/>
              </w:rPr>
              <w:t>Faroosha</w:t>
            </w:r>
            <w:proofErr w:type="spellEnd"/>
            <w:r w:rsidRPr="00AE514C">
              <w:rPr>
                <w:rFonts w:ascii="Times New Roman" w:hAnsi="Times New Roman" w:cs="Times New Roman"/>
              </w:rPr>
              <w:t xml:space="preserve"> Ali Naseer, Director – </w:t>
            </w:r>
            <w:r w:rsidRPr="00AE514C">
              <w:rPr>
                <w:rFonts w:ascii="Times New Roman" w:hAnsi="Times New Roman" w:cs="Times New Roman"/>
              </w:rPr>
              <w:lastRenderedPageBreak/>
              <w:t>Emergency Management, NDMA</w:t>
            </w:r>
          </w:p>
          <w:p w14:paraId="34C5C76D" w14:textId="3FEB6935" w:rsidR="00C27BC8" w:rsidRPr="00AE514C" w:rsidRDefault="00AE514C" w:rsidP="006020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Mr. </w:t>
            </w:r>
            <w:r w:rsidR="00C27BC8" w:rsidRPr="00AE514C">
              <w:rPr>
                <w:rFonts w:ascii="Times New Roman" w:hAnsi="Times New Roman" w:cs="Times New Roman"/>
              </w:rPr>
              <w:t>Ibrahim Kashif Naseer, Director – Policy and Planning, NDMA</w:t>
            </w:r>
          </w:p>
          <w:p w14:paraId="556E1849" w14:textId="38A12307" w:rsidR="00C27BC8" w:rsidRPr="00AE514C" w:rsidRDefault="00AE514C" w:rsidP="006020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Mr. Mohamed </w:t>
            </w:r>
            <w:proofErr w:type="spellStart"/>
            <w:r w:rsidRPr="00AE514C">
              <w:rPr>
                <w:rFonts w:ascii="Times New Roman" w:hAnsi="Times New Roman" w:cs="Times New Roman"/>
              </w:rPr>
              <w:t>Nadheem</w:t>
            </w:r>
            <w:proofErr w:type="spellEnd"/>
            <w:r w:rsidRPr="00AE514C">
              <w:rPr>
                <w:rFonts w:ascii="Times New Roman" w:hAnsi="Times New Roman" w:cs="Times New Roman"/>
              </w:rPr>
              <w:t xml:space="preserve"> Ibrahim, Colonel, MNDF</w:t>
            </w:r>
          </w:p>
          <w:p w14:paraId="0682AE7D" w14:textId="4D6FF109" w:rsidR="00AE514C" w:rsidRPr="00AE514C" w:rsidRDefault="00AE514C" w:rsidP="006020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514C">
              <w:rPr>
                <w:rFonts w:ascii="Times New Roman" w:hAnsi="Times New Roman" w:cs="Times New Roman"/>
              </w:rPr>
              <w:t xml:space="preserve">Mr. Mohamed </w:t>
            </w:r>
            <w:proofErr w:type="spellStart"/>
            <w:r w:rsidRPr="00AE514C">
              <w:rPr>
                <w:rFonts w:ascii="Times New Roman" w:hAnsi="Times New Roman" w:cs="Times New Roman"/>
              </w:rPr>
              <w:t>Majdhee</w:t>
            </w:r>
            <w:proofErr w:type="spellEnd"/>
            <w:r w:rsidRPr="00AE514C">
              <w:rPr>
                <w:rFonts w:ascii="Times New Roman" w:hAnsi="Times New Roman" w:cs="Times New Roman"/>
              </w:rPr>
              <w:t>, First Lieutenant, MNDF</w:t>
            </w:r>
          </w:p>
          <w:p w14:paraId="0266F162" w14:textId="17F1A53A" w:rsidR="004B4ABC" w:rsidRPr="00AE514C" w:rsidRDefault="004B4ABC" w:rsidP="006020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84" w:type="dxa"/>
          </w:tcPr>
          <w:p w14:paraId="7B4DA946" w14:textId="77777777" w:rsidR="004B4ABC" w:rsidRPr="00D05778" w:rsidRDefault="00AE514C" w:rsidP="00AE514C">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lastRenderedPageBreak/>
              <w:t xml:space="preserve">MNDF provides approval for fire alarm and fighting system for any building including government buildings. </w:t>
            </w:r>
          </w:p>
          <w:p w14:paraId="75EBDC2D" w14:textId="1D624D21" w:rsidR="00AE514C" w:rsidRPr="00D05778" w:rsidRDefault="00AE514C" w:rsidP="00AE514C">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MNDF provided technical inputs regarding the fire safety aspects of the proposed building. </w:t>
            </w:r>
          </w:p>
          <w:p w14:paraId="4246DE3F" w14:textId="60C3668D" w:rsidR="00AE514C" w:rsidRPr="00D05778" w:rsidRDefault="00AE514C"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lastRenderedPageBreak/>
              <w:t>NDMA provided technical inputs disaster resilience aspects of the building.</w:t>
            </w:r>
          </w:p>
        </w:tc>
        <w:tc>
          <w:tcPr>
            <w:tcW w:w="3113" w:type="dxa"/>
          </w:tcPr>
          <w:p w14:paraId="3D672F6A" w14:textId="4BCA80B7" w:rsidR="004B4ABC" w:rsidRPr="00D05778" w:rsidRDefault="00AE514C"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lastRenderedPageBreak/>
              <w:t xml:space="preserve">MNDF recommended </w:t>
            </w:r>
            <w:r w:rsidR="007E1DA7" w:rsidRPr="00D05778">
              <w:rPr>
                <w:rFonts w:ascii="Times New Roman" w:hAnsi="Times New Roman" w:cs="Times New Roman"/>
              </w:rPr>
              <w:t>conducting</w:t>
            </w:r>
            <w:r w:rsidRPr="00D05778">
              <w:rPr>
                <w:rFonts w:ascii="Times New Roman" w:hAnsi="Times New Roman" w:cs="Times New Roman"/>
              </w:rPr>
              <w:t xml:space="preserve"> a fire risk assessment for the building once the building location is finalized. </w:t>
            </w:r>
          </w:p>
          <w:p w14:paraId="69178F34" w14:textId="6D4BAD4D" w:rsidR="00AE514C" w:rsidRPr="00D05778" w:rsidRDefault="00AE514C"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MNDF recommended </w:t>
            </w:r>
            <w:r w:rsidR="00D05778" w:rsidRPr="00D05778">
              <w:rPr>
                <w:rFonts w:ascii="Times New Roman" w:hAnsi="Times New Roman" w:cs="Times New Roman"/>
              </w:rPr>
              <w:t>developing</w:t>
            </w:r>
            <w:r w:rsidRPr="00D05778">
              <w:rPr>
                <w:rFonts w:ascii="Times New Roman" w:hAnsi="Times New Roman" w:cs="Times New Roman"/>
              </w:rPr>
              <w:t xml:space="preserve"> a fire safety strategy for the building.</w:t>
            </w:r>
          </w:p>
          <w:p w14:paraId="04643DC8" w14:textId="0D411329" w:rsidR="00AE514C" w:rsidRPr="00D05778" w:rsidRDefault="00AE514C"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MNDF </w:t>
            </w:r>
            <w:r w:rsidR="00D05778" w:rsidRPr="00D05778">
              <w:rPr>
                <w:rFonts w:ascii="Times New Roman" w:hAnsi="Times New Roman" w:cs="Times New Roman"/>
              </w:rPr>
              <w:t>requires</w:t>
            </w:r>
            <w:r w:rsidRPr="00D05778">
              <w:rPr>
                <w:rFonts w:ascii="Times New Roman" w:hAnsi="Times New Roman" w:cs="Times New Roman"/>
              </w:rPr>
              <w:t xml:space="preserve"> technical assistance for the fire safety advocacy campaigns which are currently conducted at an annual basis. </w:t>
            </w:r>
          </w:p>
          <w:p w14:paraId="24889349" w14:textId="77777777" w:rsidR="00AE514C" w:rsidRPr="00D05778" w:rsidRDefault="00D05778"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lastRenderedPageBreak/>
              <w:t xml:space="preserve">Fire safety regulation or act to be developed. </w:t>
            </w:r>
          </w:p>
          <w:p w14:paraId="3BF973B2" w14:textId="77777777" w:rsidR="00D05778" w:rsidRPr="00D05778" w:rsidRDefault="00D05778"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NDMA recommended insuring the building for any natural or man-made disaster.</w:t>
            </w:r>
          </w:p>
          <w:p w14:paraId="33C8DFB8" w14:textId="333E46BE" w:rsidR="00D05778" w:rsidRPr="00D05778" w:rsidRDefault="00D05778" w:rsidP="00AE514C">
            <w:pPr>
              <w:pStyle w:val="ListParagraph"/>
              <w:numPr>
                <w:ilvl w:val="0"/>
                <w:numId w:val="8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05778">
              <w:rPr>
                <w:rFonts w:ascii="Times New Roman" w:hAnsi="Times New Roman" w:cs="Times New Roman"/>
              </w:rPr>
              <w:t xml:space="preserve">NDMA recommended to consider other hazards such as flooding, earthquake and </w:t>
            </w:r>
            <w:r>
              <w:rPr>
                <w:rFonts w:ascii="Times New Roman" w:hAnsi="Times New Roman" w:cs="Times New Roman"/>
              </w:rPr>
              <w:t xml:space="preserve">storms. </w:t>
            </w:r>
          </w:p>
        </w:tc>
      </w:tr>
    </w:tbl>
    <w:p w14:paraId="05AD792F" w14:textId="77777777" w:rsidR="003815F5" w:rsidRDefault="003815F5" w:rsidP="00EF04E6">
      <w:pPr>
        <w:jc w:val="both"/>
        <w:rPr>
          <w:rFonts w:ascii="Times New Roman" w:hAnsi="Times New Roman" w:cs="Times New Roman"/>
        </w:rPr>
      </w:pPr>
    </w:p>
    <w:p w14:paraId="2963EC97" w14:textId="77777777" w:rsidR="00EC4D61" w:rsidRDefault="00EC4D61" w:rsidP="00EF04E6">
      <w:pPr>
        <w:jc w:val="both"/>
        <w:rPr>
          <w:rFonts w:ascii="Times New Roman" w:hAnsi="Times New Roman" w:cs="Times New Roman"/>
        </w:rPr>
        <w:sectPr w:rsidR="00EC4D61" w:rsidSect="00EB51D4">
          <w:pgSz w:w="15840" w:h="12240" w:orient="landscape"/>
          <w:pgMar w:top="1440" w:right="1440" w:bottom="1440" w:left="1440" w:header="720" w:footer="720" w:gutter="0"/>
          <w:cols w:space="720"/>
          <w:titlePg/>
          <w:docGrid w:linePitch="360"/>
        </w:sectPr>
      </w:pPr>
    </w:p>
    <w:p w14:paraId="555DB998" w14:textId="416F0F62" w:rsidR="006524F0" w:rsidRPr="00BC08EC" w:rsidRDefault="006524F0" w:rsidP="006524F0">
      <w:pPr>
        <w:pStyle w:val="Heading1"/>
        <w:numPr>
          <w:ilvl w:val="0"/>
          <w:numId w:val="1"/>
        </w:numPr>
        <w:rPr>
          <w:rFonts w:ascii="Times New Roman" w:hAnsi="Times New Roman" w:cs="Times New Roman"/>
        </w:rPr>
      </w:pPr>
      <w:bookmarkStart w:id="67" w:name="_Toc37226479"/>
      <w:bookmarkStart w:id="68" w:name="_Toc196742297"/>
      <w:r w:rsidRPr="00BC08EC">
        <w:rPr>
          <w:rFonts w:ascii="Times New Roman" w:hAnsi="Times New Roman" w:cs="Times New Roman"/>
        </w:rPr>
        <w:lastRenderedPageBreak/>
        <w:t xml:space="preserve">Stakeholder Identification and </w:t>
      </w:r>
      <w:bookmarkEnd w:id="67"/>
      <w:r w:rsidR="00683B84">
        <w:rPr>
          <w:rFonts w:ascii="Times New Roman" w:hAnsi="Times New Roman" w:cs="Times New Roman"/>
        </w:rPr>
        <w:t>CLASSIFICATION</w:t>
      </w:r>
      <w:bookmarkEnd w:id="68"/>
      <w:r w:rsidRPr="00BC08EC">
        <w:rPr>
          <w:rFonts w:ascii="Times New Roman" w:hAnsi="Times New Roman" w:cs="Times New Roman"/>
        </w:rPr>
        <w:t xml:space="preserve"> </w:t>
      </w:r>
    </w:p>
    <w:p w14:paraId="62DBE0CD" w14:textId="538F9D9A" w:rsidR="00D644D6" w:rsidRDefault="00D644D6" w:rsidP="00D644D6">
      <w:pPr>
        <w:pStyle w:val="Heading2"/>
        <w:rPr>
          <w:rFonts w:ascii="Times New Roman" w:hAnsi="Times New Roman" w:cs="Times New Roman"/>
        </w:rPr>
      </w:pPr>
      <w:bookmarkStart w:id="69" w:name="_Toc196742298"/>
      <w:r>
        <w:rPr>
          <w:rFonts w:ascii="Times New Roman" w:hAnsi="Times New Roman" w:cs="Times New Roman"/>
        </w:rPr>
        <w:t>4.1 Stakeholder Identification</w:t>
      </w:r>
      <w:bookmarkEnd w:id="69"/>
      <w:r>
        <w:rPr>
          <w:rFonts w:ascii="Times New Roman" w:hAnsi="Times New Roman" w:cs="Times New Roman"/>
        </w:rPr>
        <w:t xml:space="preserve"> </w:t>
      </w:r>
    </w:p>
    <w:p w14:paraId="746F9787" w14:textId="39B95B0A" w:rsidR="00FC5609" w:rsidRDefault="00683B84" w:rsidP="00012FAF">
      <w:pPr>
        <w:jc w:val="both"/>
        <w:rPr>
          <w:rFonts w:ascii="Times New Roman" w:hAnsi="Times New Roman" w:cs="Times New Roman"/>
        </w:rPr>
      </w:pPr>
      <w:r w:rsidRPr="009C71BC">
        <w:rPr>
          <w:rFonts w:asciiTheme="majorBidi" w:hAnsiTheme="majorBidi" w:cstheme="majorBidi"/>
        </w:rPr>
        <w:t xml:space="preserve">The following </w:t>
      </w:r>
      <w:r w:rsidR="009C71BC" w:rsidRPr="009C71BC">
        <w:rPr>
          <w:rFonts w:asciiTheme="majorBidi" w:hAnsiTheme="majorBidi" w:cstheme="majorBidi"/>
        </w:rPr>
        <w:fldChar w:fldCharType="begin"/>
      </w:r>
      <w:r w:rsidR="009C71BC" w:rsidRPr="009C71BC">
        <w:rPr>
          <w:rFonts w:asciiTheme="majorBidi" w:hAnsiTheme="majorBidi" w:cstheme="majorBidi"/>
        </w:rPr>
        <w:instrText xml:space="preserve"> REF _Ref195450377 \h </w:instrText>
      </w:r>
      <w:r w:rsidR="009C71BC">
        <w:rPr>
          <w:rFonts w:asciiTheme="majorBidi" w:hAnsiTheme="majorBidi" w:cstheme="majorBidi"/>
        </w:rPr>
        <w:instrText xml:space="preserve"> \* MERGEFORMAT </w:instrText>
      </w:r>
      <w:r w:rsidR="009C71BC" w:rsidRPr="009C71BC">
        <w:rPr>
          <w:rFonts w:asciiTheme="majorBidi" w:hAnsiTheme="majorBidi" w:cstheme="majorBidi"/>
        </w:rPr>
      </w:r>
      <w:r w:rsidR="009C71BC" w:rsidRPr="009C71BC">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2</w:t>
      </w:r>
      <w:r w:rsidR="009C71BC" w:rsidRPr="009C71BC">
        <w:rPr>
          <w:rFonts w:asciiTheme="majorBidi" w:hAnsiTheme="majorBidi" w:cstheme="majorBidi"/>
        </w:rPr>
        <w:fldChar w:fldCharType="end"/>
      </w:r>
      <w:r w:rsidR="009C71BC" w:rsidRPr="009C71BC">
        <w:rPr>
          <w:rFonts w:asciiTheme="majorBidi" w:hAnsiTheme="majorBidi" w:cstheme="majorBidi"/>
        </w:rPr>
        <w:t xml:space="preserve"> </w:t>
      </w:r>
      <w:r w:rsidRPr="009C71BC">
        <w:rPr>
          <w:rFonts w:asciiTheme="majorBidi" w:hAnsiTheme="majorBidi" w:cstheme="majorBidi"/>
        </w:rPr>
        <w:t>enlists</w:t>
      </w:r>
      <w:r>
        <w:rPr>
          <w:rFonts w:ascii="Times New Roman" w:hAnsi="Times New Roman" w:cs="Times New Roman"/>
        </w:rPr>
        <w:t xml:space="preserve"> the stakeholder identified for the project.</w:t>
      </w:r>
    </w:p>
    <w:p w14:paraId="2789EF68" w14:textId="77ACDFA9" w:rsidR="009C71BC" w:rsidRDefault="009C71BC" w:rsidP="009C71BC">
      <w:pPr>
        <w:pStyle w:val="Caption"/>
        <w:keepNext/>
        <w:jc w:val="center"/>
      </w:pPr>
      <w:bookmarkStart w:id="70" w:name="_Ref195450377"/>
      <w:bookmarkStart w:id="71" w:name="_Toc196742329"/>
      <w:r>
        <w:t xml:space="preserve">Table </w:t>
      </w:r>
      <w:r>
        <w:fldChar w:fldCharType="begin"/>
      </w:r>
      <w:r>
        <w:instrText xml:space="preserve"> SEQ Table \* ARABIC </w:instrText>
      </w:r>
      <w:r>
        <w:fldChar w:fldCharType="separate"/>
      </w:r>
      <w:r w:rsidR="00B45066">
        <w:rPr>
          <w:noProof/>
        </w:rPr>
        <w:t>3</w:t>
      </w:r>
      <w:r>
        <w:rPr>
          <w:noProof/>
        </w:rPr>
        <w:fldChar w:fldCharType="end"/>
      </w:r>
      <w:bookmarkEnd w:id="70"/>
      <w:r>
        <w:t>: List of the Stakeholder Identified</w:t>
      </w:r>
      <w:bookmarkEnd w:id="71"/>
    </w:p>
    <w:tbl>
      <w:tblPr>
        <w:tblStyle w:val="GridTable4-Accent1"/>
        <w:tblW w:w="0" w:type="auto"/>
        <w:tblLook w:val="04A0" w:firstRow="1" w:lastRow="0" w:firstColumn="1" w:lastColumn="0" w:noHBand="0" w:noVBand="1"/>
      </w:tblPr>
      <w:tblGrid>
        <w:gridCol w:w="3116"/>
        <w:gridCol w:w="3117"/>
        <w:gridCol w:w="3117"/>
      </w:tblGrid>
      <w:tr w:rsidR="00683B84" w:rsidRPr="00421DE0" w14:paraId="7F0D5E89" w14:textId="77777777" w:rsidTr="0021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F354A8" w14:textId="01E7E169" w:rsidR="00683B84" w:rsidRPr="00421DE0" w:rsidRDefault="00683B84" w:rsidP="00012FAF">
            <w:pPr>
              <w:jc w:val="both"/>
              <w:rPr>
                <w:rFonts w:ascii="Times New Roman" w:hAnsi="Times New Roman" w:cs="Times New Roman"/>
                <w:sz w:val="20"/>
                <w:szCs w:val="20"/>
              </w:rPr>
            </w:pPr>
            <w:r w:rsidRPr="00421DE0">
              <w:rPr>
                <w:rFonts w:ascii="Times New Roman" w:hAnsi="Times New Roman" w:cs="Times New Roman"/>
                <w:sz w:val="20"/>
                <w:szCs w:val="20"/>
              </w:rPr>
              <w:t xml:space="preserve">Project Affected Parties </w:t>
            </w:r>
          </w:p>
        </w:tc>
        <w:tc>
          <w:tcPr>
            <w:tcW w:w="3117" w:type="dxa"/>
          </w:tcPr>
          <w:p w14:paraId="1303AD57" w14:textId="4D9DAD0C" w:rsidR="00683B84" w:rsidRPr="00421DE0" w:rsidRDefault="00683B84" w:rsidP="00012FA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Other Interested Parties </w:t>
            </w:r>
          </w:p>
        </w:tc>
        <w:tc>
          <w:tcPr>
            <w:tcW w:w="3117" w:type="dxa"/>
          </w:tcPr>
          <w:p w14:paraId="0F1DA346" w14:textId="034E0B8D" w:rsidR="00683B84" w:rsidRPr="00421DE0" w:rsidRDefault="00683B84" w:rsidP="00012FA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Vulnerable/Disadvantaged persons/groups</w:t>
            </w:r>
          </w:p>
        </w:tc>
      </w:tr>
      <w:tr w:rsidR="002144BD" w:rsidRPr="00421DE0" w14:paraId="21D1BBDF" w14:textId="77777777" w:rsidTr="00676FAD">
        <w:trPr>
          <w:cnfStyle w:val="000000100000" w:firstRow="0" w:lastRow="0" w:firstColumn="0" w:lastColumn="0" w:oddVBand="0" w:evenVBand="0" w:oddHBand="1" w:evenHBand="0" w:firstRowFirstColumn="0" w:firstRowLastColumn="0" w:lastRowFirstColumn="0" w:lastRowLastColumn="0"/>
          <w:trHeight w:val="3289"/>
        </w:trPr>
        <w:tc>
          <w:tcPr>
            <w:cnfStyle w:val="001000000000" w:firstRow="0" w:lastRow="0" w:firstColumn="1" w:lastColumn="0" w:oddVBand="0" w:evenVBand="0" w:oddHBand="0" w:evenHBand="0" w:firstRowFirstColumn="0" w:firstRowLastColumn="0" w:lastRowFirstColumn="0" w:lastRowLastColumn="0"/>
            <w:tcW w:w="3116" w:type="dxa"/>
          </w:tcPr>
          <w:p w14:paraId="4CC98801" w14:textId="3ACD1BB5" w:rsidR="002144BD" w:rsidRPr="00421DE0" w:rsidRDefault="002144BD" w:rsidP="002144BD">
            <w:pPr>
              <w:pStyle w:val="ListParagraph"/>
              <w:numPr>
                <w:ilvl w:val="0"/>
                <w:numId w:val="52"/>
              </w:numPr>
              <w:rPr>
                <w:rFonts w:ascii="Times New Roman" w:hAnsi="Times New Roman" w:cs="Times New Roman"/>
                <w:b w:val="0"/>
                <w:bCs w:val="0"/>
                <w:sz w:val="20"/>
                <w:szCs w:val="20"/>
              </w:rPr>
            </w:pPr>
            <w:r w:rsidRPr="00421DE0">
              <w:rPr>
                <w:rFonts w:ascii="Times New Roman" w:hAnsi="Times New Roman" w:cs="Times New Roman"/>
                <w:b w:val="0"/>
                <w:bCs w:val="0"/>
                <w:sz w:val="20"/>
                <w:szCs w:val="20"/>
              </w:rPr>
              <w:t>Ministry of Construction, Housing and Infrastructure</w:t>
            </w:r>
          </w:p>
          <w:p w14:paraId="6E6B1BC8" w14:textId="45C3B55E" w:rsidR="002144BD" w:rsidRPr="00421DE0" w:rsidRDefault="002144BD" w:rsidP="002144BD">
            <w:pPr>
              <w:pStyle w:val="ListParagraph"/>
              <w:numPr>
                <w:ilvl w:val="0"/>
                <w:numId w:val="52"/>
              </w:numPr>
              <w:rPr>
                <w:rFonts w:ascii="Times New Roman" w:hAnsi="Times New Roman" w:cs="Times New Roman"/>
                <w:b w:val="0"/>
                <w:bCs w:val="0"/>
                <w:sz w:val="20"/>
                <w:szCs w:val="20"/>
              </w:rPr>
            </w:pPr>
            <w:r w:rsidRPr="00421DE0">
              <w:rPr>
                <w:rFonts w:ascii="Times New Roman" w:hAnsi="Times New Roman" w:cs="Times New Roman"/>
                <w:b w:val="0"/>
                <w:bCs w:val="0"/>
                <w:sz w:val="20"/>
                <w:szCs w:val="20"/>
              </w:rPr>
              <w:t>Ministry of Finance and Planning</w:t>
            </w:r>
          </w:p>
          <w:p w14:paraId="7557EB49" w14:textId="77777777" w:rsidR="00D644D6" w:rsidRPr="00421DE0" w:rsidRDefault="00D644D6" w:rsidP="00D644D6">
            <w:pPr>
              <w:pStyle w:val="ListParagraph"/>
              <w:numPr>
                <w:ilvl w:val="0"/>
                <w:numId w:val="52"/>
              </w:numPr>
              <w:rPr>
                <w:rFonts w:ascii="Times New Roman" w:hAnsi="Times New Roman" w:cs="Times New Roman"/>
                <w:b w:val="0"/>
                <w:bCs w:val="0"/>
                <w:sz w:val="20"/>
                <w:szCs w:val="20"/>
              </w:rPr>
            </w:pPr>
            <w:r w:rsidRPr="00421DE0">
              <w:rPr>
                <w:rFonts w:ascii="Times New Roman" w:hAnsi="Times New Roman" w:cs="Times New Roman"/>
                <w:b w:val="0"/>
                <w:bCs w:val="0"/>
                <w:sz w:val="20"/>
                <w:szCs w:val="20"/>
              </w:rPr>
              <w:t>General Public including users of existing parking space</w:t>
            </w:r>
          </w:p>
          <w:p w14:paraId="7E561A8C" w14:textId="256AB472" w:rsidR="00D644D6" w:rsidRPr="00421DE0" w:rsidRDefault="00D644D6" w:rsidP="002144BD">
            <w:pPr>
              <w:pStyle w:val="ListParagraph"/>
              <w:numPr>
                <w:ilvl w:val="0"/>
                <w:numId w:val="52"/>
              </w:numPr>
              <w:rPr>
                <w:rFonts w:ascii="Times New Roman" w:hAnsi="Times New Roman" w:cs="Times New Roman"/>
                <w:b w:val="0"/>
                <w:bCs w:val="0"/>
                <w:sz w:val="20"/>
                <w:szCs w:val="20"/>
              </w:rPr>
            </w:pPr>
            <w:r w:rsidRPr="00421DE0">
              <w:rPr>
                <w:rFonts w:ascii="Times New Roman" w:hAnsi="Times New Roman" w:cs="Times New Roman"/>
                <w:b w:val="0"/>
                <w:bCs w:val="0"/>
                <w:sz w:val="20"/>
                <w:szCs w:val="20"/>
              </w:rPr>
              <w:t>Nearby Businesses</w:t>
            </w:r>
            <w:r w:rsidR="00421DE0" w:rsidRPr="00421DE0">
              <w:rPr>
                <w:rFonts w:ascii="Times New Roman" w:hAnsi="Times New Roman" w:cs="Times New Roman"/>
                <w:b w:val="0"/>
                <w:bCs w:val="0"/>
                <w:sz w:val="20"/>
                <w:szCs w:val="20"/>
              </w:rPr>
              <w:t xml:space="preserve"> and residences </w:t>
            </w:r>
          </w:p>
          <w:p w14:paraId="48455802" w14:textId="77777777" w:rsidR="00D644D6" w:rsidRPr="00421DE0" w:rsidRDefault="00D644D6" w:rsidP="00D644D6">
            <w:pPr>
              <w:pStyle w:val="ListParagraph"/>
              <w:numPr>
                <w:ilvl w:val="0"/>
                <w:numId w:val="52"/>
              </w:numPr>
              <w:rPr>
                <w:rFonts w:ascii="Times New Roman" w:hAnsi="Times New Roman" w:cs="Times New Roman"/>
                <w:b w:val="0"/>
                <w:bCs w:val="0"/>
                <w:sz w:val="20"/>
                <w:szCs w:val="20"/>
              </w:rPr>
            </w:pPr>
            <w:r w:rsidRPr="00421DE0">
              <w:rPr>
                <w:rFonts w:ascii="Times New Roman" w:hAnsi="Times New Roman" w:cs="Times New Roman"/>
                <w:b w:val="0"/>
                <w:bCs w:val="0"/>
                <w:sz w:val="20"/>
                <w:szCs w:val="20"/>
              </w:rPr>
              <w:t>Nearby Government Offices</w:t>
            </w:r>
          </w:p>
          <w:p w14:paraId="3EF0B11F" w14:textId="7A0B6E91" w:rsidR="00D644D6" w:rsidRPr="00421DE0" w:rsidRDefault="00D644D6" w:rsidP="00D644D6">
            <w:pPr>
              <w:pStyle w:val="ListParagraph"/>
              <w:ind w:left="360"/>
              <w:rPr>
                <w:rFonts w:ascii="Times New Roman" w:hAnsi="Times New Roman" w:cs="Times New Roman"/>
                <w:b w:val="0"/>
                <w:bCs w:val="0"/>
                <w:sz w:val="20"/>
                <w:szCs w:val="20"/>
              </w:rPr>
            </w:pPr>
          </w:p>
        </w:tc>
        <w:tc>
          <w:tcPr>
            <w:tcW w:w="3117" w:type="dxa"/>
          </w:tcPr>
          <w:p w14:paraId="35DAFFBC" w14:textId="77777777"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Ministry of Tourism and Environment</w:t>
            </w:r>
          </w:p>
          <w:p w14:paraId="2D919FEC" w14:textId="77777777"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Maldives Police Service</w:t>
            </w:r>
          </w:p>
          <w:p w14:paraId="46783D2F" w14:textId="77777777" w:rsidR="00421DE0" w:rsidRPr="00421DE0" w:rsidRDefault="00421DE0" w:rsidP="00421DE0">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Maldives National Defense Force</w:t>
            </w:r>
          </w:p>
          <w:p w14:paraId="0F51E8B9" w14:textId="24905675" w:rsidR="00421DE0" w:rsidRPr="00421DE0" w:rsidRDefault="00421DE0" w:rsidP="00421DE0">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Atolls, Islands and City Council</w:t>
            </w:r>
          </w:p>
          <w:p w14:paraId="7C575857" w14:textId="451F006F" w:rsidR="002144BD"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Environmental Protection Agency </w:t>
            </w:r>
            <w:r w:rsidR="00B65CC0">
              <w:rPr>
                <w:rFonts w:ascii="Times New Roman" w:hAnsi="Times New Roman" w:cs="Times New Roman"/>
                <w:sz w:val="20"/>
                <w:szCs w:val="20"/>
              </w:rPr>
              <w:t>(EPA)</w:t>
            </w:r>
          </w:p>
          <w:p w14:paraId="3E15B216" w14:textId="10C2B608" w:rsidR="00B65CC0" w:rsidRPr="00421DE0" w:rsidRDefault="00B65CC0"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Utility Regulatory Authority (URA)</w:t>
            </w:r>
          </w:p>
          <w:p w14:paraId="3DE4FEE3" w14:textId="77777777"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Construction Companies</w:t>
            </w:r>
          </w:p>
          <w:p w14:paraId="151318EB" w14:textId="77777777"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Design and Supervision Consulting companies</w:t>
            </w:r>
          </w:p>
          <w:p w14:paraId="18AFA9AB" w14:textId="77777777"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Insurance companies</w:t>
            </w:r>
          </w:p>
          <w:p w14:paraId="32C7B5C6" w14:textId="5C77C69D" w:rsidR="002144BD" w:rsidRPr="00421DE0" w:rsidRDefault="002144BD" w:rsidP="00D644D6">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7" w:type="dxa"/>
          </w:tcPr>
          <w:p w14:paraId="329539A8" w14:textId="1D69B48C" w:rsidR="002144BD" w:rsidRPr="00421DE0" w:rsidRDefault="002144BD" w:rsidP="002144BD">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Disabled residents utilizing the services of nearby government offices and the building once constructed </w:t>
            </w:r>
          </w:p>
        </w:tc>
      </w:tr>
    </w:tbl>
    <w:p w14:paraId="183EC612" w14:textId="3B41713D" w:rsidR="00421DE0" w:rsidRDefault="00421DE0" w:rsidP="00421DE0">
      <w:pPr>
        <w:pStyle w:val="Heading2"/>
        <w:rPr>
          <w:rFonts w:ascii="Times New Roman" w:hAnsi="Times New Roman" w:cs="Times New Roman"/>
        </w:rPr>
      </w:pPr>
      <w:bookmarkStart w:id="72" w:name="_Toc196742299"/>
      <w:r>
        <w:rPr>
          <w:rFonts w:ascii="Times New Roman" w:hAnsi="Times New Roman" w:cs="Times New Roman"/>
        </w:rPr>
        <w:t xml:space="preserve">4.2 </w:t>
      </w:r>
      <w:r w:rsidRPr="00D644D6">
        <w:rPr>
          <w:rFonts w:ascii="Times New Roman" w:hAnsi="Times New Roman" w:cs="Times New Roman"/>
        </w:rPr>
        <w:t>Analysis of Project’s impact on affected parties and their influence</w:t>
      </w:r>
      <w:bookmarkEnd w:id="72"/>
      <w:r w:rsidRPr="00D644D6">
        <w:rPr>
          <w:rFonts w:ascii="Times New Roman" w:hAnsi="Times New Roman" w:cs="Times New Roman"/>
        </w:rPr>
        <w:t xml:space="preserve">  </w:t>
      </w:r>
    </w:p>
    <w:p w14:paraId="5BD50368" w14:textId="0BAA9E71" w:rsidR="00D644D6" w:rsidRPr="009C71BC" w:rsidRDefault="00D644D6" w:rsidP="00012FAF">
      <w:pPr>
        <w:jc w:val="both"/>
        <w:rPr>
          <w:rFonts w:asciiTheme="majorBidi" w:hAnsiTheme="majorBidi" w:cstheme="majorBidi"/>
        </w:rPr>
      </w:pPr>
      <w:r w:rsidRPr="009C71BC">
        <w:rPr>
          <w:rFonts w:asciiTheme="majorBidi" w:hAnsiTheme="majorBidi" w:cstheme="majorBidi"/>
        </w:rPr>
        <w:t xml:space="preserve">The following </w:t>
      </w:r>
      <w:r w:rsidR="009C71BC" w:rsidRPr="009C71BC">
        <w:rPr>
          <w:rFonts w:asciiTheme="majorBidi" w:hAnsiTheme="majorBidi" w:cstheme="majorBidi"/>
        </w:rPr>
        <w:fldChar w:fldCharType="begin"/>
      </w:r>
      <w:r w:rsidR="009C71BC" w:rsidRPr="009C71BC">
        <w:rPr>
          <w:rFonts w:asciiTheme="majorBidi" w:hAnsiTheme="majorBidi" w:cstheme="majorBidi"/>
        </w:rPr>
        <w:instrText xml:space="preserve"> REF _Ref195450406 \h </w:instrText>
      </w:r>
      <w:r w:rsidR="009C71BC">
        <w:rPr>
          <w:rFonts w:asciiTheme="majorBidi" w:hAnsiTheme="majorBidi" w:cstheme="majorBidi"/>
        </w:rPr>
        <w:instrText xml:space="preserve"> \* MERGEFORMAT </w:instrText>
      </w:r>
      <w:r w:rsidR="009C71BC" w:rsidRPr="009C71BC">
        <w:rPr>
          <w:rFonts w:asciiTheme="majorBidi" w:hAnsiTheme="majorBidi" w:cstheme="majorBidi"/>
        </w:rPr>
      </w:r>
      <w:r w:rsidR="009C71BC" w:rsidRPr="009C71BC">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3</w:t>
      </w:r>
      <w:r w:rsidR="009C71BC" w:rsidRPr="009C71BC">
        <w:rPr>
          <w:rFonts w:asciiTheme="majorBidi" w:hAnsiTheme="majorBidi" w:cstheme="majorBidi"/>
        </w:rPr>
        <w:fldChar w:fldCharType="end"/>
      </w:r>
      <w:r w:rsidR="009C71BC" w:rsidRPr="009C71BC">
        <w:rPr>
          <w:rFonts w:asciiTheme="majorBidi" w:hAnsiTheme="majorBidi" w:cstheme="majorBidi"/>
        </w:rPr>
        <w:t xml:space="preserve"> </w:t>
      </w:r>
      <w:r w:rsidRPr="009C71BC">
        <w:rPr>
          <w:rFonts w:asciiTheme="majorBidi" w:hAnsiTheme="majorBidi" w:cstheme="majorBidi"/>
        </w:rPr>
        <w:t>provides information on the analysis of project’s impact on affected parties and their influence on the project.</w:t>
      </w:r>
    </w:p>
    <w:p w14:paraId="41A85E35" w14:textId="0A85B923" w:rsidR="00C0656D" w:rsidRDefault="00C0656D" w:rsidP="00CE769E">
      <w:pPr>
        <w:pStyle w:val="Caption"/>
        <w:keepNext/>
        <w:jc w:val="center"/>
      </w:pPr>
      <w:bookmarkStart w:id="73" w:name="_Ref195450406"/>
      <w:bookmarkStart w:id="74" w:name="_Toc196742330"/>
      <w:r>
        <w:t xml:space="preserve">Table </w:t>
      </w:r>
      <w:r w:rsidR="009C71BC">
        <w:fldChar w:fldCharType="begin"/>
      </w:r>
      <w:r w:rsidR="009C71BC">
        <w:instrText xml:space="preserve"> SEQ Table \* ARABIC </w:instrText>
      </w:r>
      <w:r w:rsidR="009C71BC">
        <w:fldChar w:fldCharType="separate"/>
      </w:r>
      <w:r w:rsidR="00B45066">
        <w:rPr>
          <w:noProof/>
        </w:rPr>
        <w:t>4</w:t>
      </w:r>
      <w:r w:rsidR="009C71BC">
        <w:rPr>
          <w:noProof/>
        </w:rPr>
        <w:fldChar w:fldCharType="end"/>
      </w:r>
      <w:bookmarkEnd w:id="73"/>
      <w:r>
        <w:t>: Analysis of project impacts on project affected parties and their influence on the project</w:t>
      </w:r>
      <w:bookmarkEnd w:id="74"/>
    </w:p>
    <w:tbl>
      <w:tblPr>
        <w:tblStyle w:val="GridTable4-Accent1"/>
        <w:tblW w:w="0" w:type="auto"/>
        <w:tblLook w:val="04A0" w:firstRow="1" w:lastRow="0" w:firstColumn="1" w:lastColumn="0" w:noHBand="0" w:noVBand="1"/>
      </w:tblPr>
      <w:tblGrid>
        <w:gridCol w:w="1985"/>
        <w:gridCol w:w="1996"/>
        <w:gridCol w:w="1875"/>
        <w:gridCol w:w="1879"/>
        <w:gridCol w:w="1615"/>
      </w:tblGrid>
      <w:tr w:rsidR="00D16D56" w:rsidRPr="00421DE0" w14:paraId="5DFBC57B" w14:textId="22C8A0D6" w:rsidTr="00D16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80A59A8" w14:textId="6582B8E8" w:rsidR="00D16D56" w:rsidRPr="00421DE0" w:rsidRDefault="00D16D56" w:rsidP="00421DE0">
            <w:pPr>
              <w:spacing w:before="60" w:after="60"/>
              <w:jc w:val="both"/>
              <w:rPr>
                <w:rFonts w:ascii="Times New Roman" w:hAnsi="Times New Roman" w:cs="Times New Roman"/>
                <w:sz w:val="20"/>
                <w:szCs w:val="20"/>
              </w:rPr>
            </w:pPr>
            <w:r w:rsidRPr="00421DE0">
              <w:rPr>
                <w:rFonts w:ascii="Times New Roman" w:hAnsi="Times New Roman" w:cs="Times New Roman"/>
                <w:sz w:val="20"/>
                <w:szCs w:val="20"/>
              </w:rPr>
              <w:t xml:space="preserve">Project affected parties </w:t>
            </w:r>
            <w:r>
              <w:rPr>
                <w:rFonts w:ascii="Times New Roman" w:hAnsi="Times New Roman" w:cs="Times New Roman"/>
                <w:sz w:val="20"/>
                <w:szCs w:val="20"/>
              </w:rPr>
              <w:t>(PAPs)</w:t>
            </w:r>
          </w:p>
        </w:tc>
        <w:tc>
          <w:tcPr>
            <w:tcW w:w="1996" w:type="dxa"/>
          </w:tcPr>
          <w:p w14:paraId="701E6A1B" w14:textId="0D98A858" w:rsidR="00D16D56" w:rsidRPr="00421DE0" w:rsidRDefault="00D16D56" w:rsidP="00421DE0">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Projects impact on PAPs</w:t>
            </w:r>
          </w:p>
        </w:tc>
        <w:tc>
          <w:tcPr>
            <w:tcW w:w="1875" w:type="dxa"/>
          </w:tcPr>
          <w:p w14:paraId="6863E24D" w14:textId="77777777" w:rsidR="00D16D56" w:rsidRDefault="00D16D56" w:rsidP="00421DE0">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421DE0">
              <w:rPr>
                <w:rFonts w:ascii="Times New Roman" w:hAnsi="Times New Roman" w:cs="Times New Roman"/>
                <w:sz w:val="20"/>
                <w:szCs w:val="20"/>
              </w:rPr>
              <w:t xml:space="preserve">Level of impact </w:t>
            </w:r>
          </w:p>
          <w:p w14:paraId="59D9731C" w14:textId="70CF4160" w:rsidR="00D16D56" w:rsidRPr="00421DE0" w:rsidRDefault="00D16D56" w:rsidP="00421DE0">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9" w:type="dxa"/>
          </w:tcPr>
          <w:p w14:paraId="0621E932" w14:textId="407ACEEB" w:rsidR="00D16D56" w:rsidRPr="00421DE0" w:rsidRDefault="00D16D56" w:rsidP="00421DE0">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Level of influence that PAPs can have over the project</w:t>
            </w:r>
          </w:p>
        </w:tc>
        <w:tc>
          <w:tcPr>
            <w:tcW w:w="1615" w:type="dxa"/>
          </w:tcPr>
          <w:p w14:paraId="05CF08E3" w14:textId="528D0EE0" w:rsidR="00D16D56" w:rsidRPr="00421DE0" w:rsidRDefault="00D16D56" w:rsidP="00421DE0">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Justification</w:t>
            </w:r>
          </w:p>
        </w:tc>
      </w:tr>
      <w:tr w:rsidR="00D16D56" w:rsidRPr="00421DE0" w14:paraId="15204143" w14:textId="7294A974" w:rsidTr="00D16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ED3E0DE" w14:textId="1D77B384" w:rsidR="00D16D56" w:rsidRPr="00421DE0" w:rsidRDefault="00D16D56" w:rsidP="00421DE0">
            <w:pPr>
              <w:spacing w:before="60" w:after="60"/>
              <w:rPr>
                <w:rFonts w:ascii="Times New Roman" w:hAnsi="Times New Roman" w:cs="Times New Roman"/>
                <w:b w:val="0"/>
                <w:bCs w:val="0"/>
                <w:sz w:val="20"/>
                <w:szCs w:val="20"/>
              </w:rPr>
            </w:pPr>
            <w:r w:rsidRPr="00421DE0">
              <w:rPr>
                <w:rFonts w:ascii="Times New Roman" w:hAnsi="Times New Roman" w:cs="Times New Roman"/>
                <w:b w:val="0"/>
                <w:bCs w:val="0"/>
                <w:sz w:val="20"/>
                <w:szCs w:val="20"/>
              </w:rPr>
              <w:t>Ministry of Construction, Housing and Infrastructure</w:t>
            </w:r>
          </w:p>
        </w:tc>
        <w:tc>
          <w:tcPr>
            <w:tcW w:w="1996" w:type="dxa"/>
          </w:tcPr>
          <w:p w14:paraId="28879201" w14:textId="77777777"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New workspace for the employees.</w:t>
            </w:r>
          </w:p>
          <w:p w14:paraId="319F3A5E" w14:textId="77777777"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666EAE" w14:textId="0B6AD2FA"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Implementing agency for the fire code related technical outputs of the project.  </w:t>
            </w:r>
          </w:p>
        </w:tc>
        <w:tc>
          <w:tcPr>
            <w:tcW w:w="1875" w:type="dxa"/>
          </w:tcPr>
          <w:p w14:paraId="11B0CE5F" w14:textId="087D3FC6"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High</w:t>
            </w:r>
          </w:p>
        </w:tc>
        <w:tc>
          <w:tcPr>
            <w:tcW w:w="1879" w:type="dxa"/>
          </w:tcPr>
          <w:p w14:paraId="46E9DF17" w14:textId="105D8AAA"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High </w:t>
            </w:r>
          </w:p>
        </w:tc>
        <w:tc>
          <w:tcPr>
            <w:tcW w:w="1615" w:type="dxa"/>
            <w:vMerge w:val="restart"/>
          </w:tcPr>
          <w:p w14:paraId="217CD8E9" w14:textId="77777777" w:rsidR="00D16D56" w:rsidRPr="00D16D56"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 xml:space="preserve">These stakeholders are the direct beneficiaries of the project intervention. The nature of the project being construction of a new office building and currently some of these stakeholders are in a </w:t>
            </w:r>
            <w:r w:rsidRPr="00D16D56">
              <w:rPr>
                <w:rFonts w:ascii="Times New Roman" w:hAnsi="Times New Roman" w:cs="Times New Roman"/>
              </w:rPr>
              <w:lastRenderedPageBreak/>
              <w:t xml:space="preserve">temporary office space there is a significant level of interest from these stakeholders. </w:t>
            </w:r>
          </w:p>
          <w:p w14:paraId="4C35C1CC" w14:textId="4D9A179E" w:rsidR="00D16D56" w:rsidRPr="00421DE0"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These stakeholders will act as implementing and executing agencies for different components and activities of the project.</w:t>
            </w:r>
          </w:p>
        </w:tc>
      </w:tr>
      <w:tr w:rsidR="00D16D56" w:rsidRPr="00421DE0" w14:paraId="121D61B3" w14:textId="45589649" w:rsidTr="00D16D56">
        <w:tc>
          <w:tcPr>
            <w:cnfStyle w:val="001000000000" w:firstRow="0" w:lastRow="0" w:firstColumn="1" w:lastColumn="0" w:oddVBand="0" w:evenVBand="0" w:oddHBand="0" w:evenHBand="0" w:firstRowFirstColumn="0" w:firstRowLastColumn="0" w:lastRowFirstColumn="0" w:lastRowLastColumn="0"/>
            <w:tcW w:w="1985" w:type="dxa"/>
          </w:tcPr>
          <w:p w14:paraId="11745AE5" w14:textId="142E9BD5" w:rsidR="00D16D56" w:rsidRPr="00421DE0" w:rsidRDefault="00D16D56" w:rsidP="00421DE0">
            <w:pPr>
              <w:spacing w:before="60" w:after="60"/>
              <w:rPr>
                <w:rFonts w:ascii="Times New Roman" w:hAnsi="Times New Roman" w:cs="Times New Roman"/>
                <w:b w:val="0"/>
                <w:bCs w:val="0"/>
                <w:sz w:val="20"/>
                <w:szCs w:val="20"/>
              </w:rPr>
            </w:pPr>
            <w:r w:rsidRPr="00421DE0">
              <w:rPr>
                <w:rFonts w:ascii="Times New Roman" w:hAnsi="Times New Roman" w:cs="Times New Roman"/>
                <w:b w:val="0"/>
                <w:bCs w:val="0"/>
                <w:sz w:val="20"/>
                <w:szCs w:val="20"/>
              </w:rPr>
              <w:t>Ministry of Finance and Planning</w:t>
            </w:r>
          </w:p>
        </w:tc>
        <w:tc>
          <w:tcPr>
            <w:tcW w:w="1996" w:type="dxa"/>
          </w:tcPr>
          <w:p w14:paraId="6E657113"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New workspace for the employees.</w:t>
            </w:r>
          </w:p>
          <w:p w14:paraId="37CFB578"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75" w:type="dxa"/>
          </w:tcPr>
          <w:p w14:paraId="367191DD" w14:textId="4426887B"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High</w:t>
            </w:r>
          </w:p>
        </w:tc>
        <w:tc>
          <w:tcPr>
            <w:tcW w:w="1879" w:type="dxa"/>
          </w:tcPr>
          <w:p w14:paraId="3DF599E3" w14:textId="6F1E2F88"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High </w:t>
            </w:r>
          </w:p>
        </w:tc>
        <w:tc>
          <w:tcPr>
            <w:tcW w:w="1615" w:type="dxa"/>
            <w:vMerge/>
          </w:tcPr>
          <w:p w14:paraId="728A4CED"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6D56" w:rsidRPr="00421DE0" w14:paraId="051EB226" w14:textId="3EB61B35" w:rsidTr="00D16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C6FAF39" w14:textId="5E66DFDC" w:rsidR="00D16D56" w:rsidRPr="00421DE0" w:rsidRDefault="00D16D56" w:rsidP="00D16D56">
            <w:pPr>
              <w:spacing w:before="60" w:after="60"/>
              <w:rPr>
                <w:rFonts w:ascii="Times New Roman" w:hAnsi="Times New Roman" w:cs="Times New Roman"/>
              </w:rPr>
            </w:pPr>
            <w:r w:rsidRPr="008C2CAC">
              <w:rPr>
                <w:rFonts w:ascii="Times New Roman" w:hAnsi="Times New Roman" w:cs="Times New Roman"/>
                <w:b w:val="0"/>
                <w:bCs w:val="0"/>
                <w:sz w:val="20"/>
                <w:szCs w:val="20"/>
              </w:rPr>
              <w:t>Ministry of Tourism and Environment</w:t>
            </w:r>
          </w:p>
        </w:tc>
        <w:tc>
          <w:tcPr>
            <w:tcW w:w="1996" w:type="dxa"/>
          </w:tcPr>
          <w:p w14:paraId="2BA6EA58" w14:textId="77777777" w:rsidR="00D16D56" w:rsidRPr="00421DE0"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New workspace for the employees.</w:t>
            </w:r>
          </w:p>
          <w:p w14:paraId="03A1E02C" w14:textId="77777777" w:rsidR="00D16D56" w:rsidRPr="00421DE0" w:rsidRDefault="00D16D56" w:rsidP="00D16D56">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5" w:type="dxa"/>
          </w:tcPr>
          <w:p w14:paraId="7421AFE1" w14:textId="3D78E944" w:rsidR="00D16D56" w:rsidRPr="00421DE0" w:rsidRDefault="00D16D56" w:rsidP="00D16D56">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DE0">
              <w:rPr>
                <w:rFonts w:ascii="Times New Roman" w:hAnsi="Times New Roman" w:cs="Times New Roman"/>
                <w:sz w:val="20"/>
                <w:szCs w:val="20"/>
              </w:rPr>
              <w:t>High</w:t>
            </w:r>
          </w:p>
        </w:tc>
        <w:tc>
          <w:tcPr>
            <w:tcW w:w="1879" w:type="dxa"/>
          </w:tcPr>
          <w:p w14:paraId="4B6537E9" w14:textId="6299B17D" w:rsidR="00D16D56" w:rsidRPr="00421DE0" w:rsidRDefault="00D16D56" w:rsidP="00D16D56">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0"/>
                <w:szCs w:val="20"/>
              </w:rPr>
              <w:t xml:space="preserve">Low </w:t>
            </w:r>
          </w:p>
        </w:tc>
        <w:tc>
          <w:tcPr>
            <w:tcW w:w="1615" w:type="dxa"/>
            <w:vMerge w:val="restart"/>
          </w:tcPr>
          <w:p w14:paraId="59210AB1" w14:textId="77777777" w:rsidR="00D16D56" w:rsidRPr="00D16D56"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These stakeholders will benefit from the project interventions. Hence their level of interest is high.</w:t>
            </w:r>
          </w:p>
          <w:p w14:paraId="6B3E8483" w14:textId="63A41026" w:rsidR="00D16D56"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However, since they are not directly involved in the project their level of influence is low. These stakeholders may be consulted by the operating agencies during the implementation of project activities.</w:t>
            </w:r>
          </w:p>
        </w:tc>
      </w:tr>
      <w:tr w:rsidR="00D16D56" w:rsidRPr="00421DE0" w14:paraId="5908C619" w14:textId="586E81A3" w:rsidTr="00D16D56">
        <w:tc>
          <w:tcPr>
            <w:cnfStyle w:val="001000000000" w:firstRow="0" w:lastRow="0" w:firstColumn="1" w:lastColumn="0" w:oddVBand="0" w:evenVBand="0" w:oddHBand="0" w:evenHBand="0" w:firstRowFirstColumn="0" w:firstRowLastColumn="0" w:lastRowFirstColumn="0" w:lastRowLastColumn="0"/>
            <w:tcW w:w="1985" w:type="dxa"/>
          </w:tcPr>
          <w:p w14:paraId="6E2C285E" w14:textId="17B3EC7D" w:rsidR="00D16D56" w:rsidRPr="00421DE0" w:rsidRDefault="00D16D56" w:rsidP="00421DE0">
            <w:pPr>
              <w:spacing w:before="60" w:after="60"/>
              <w:rPr>
                <w:rFonts w:ascii="Times New Roman" w:hAnsi="Times New Roman" w:cs="Times New Roman"/>
                <w:b w:val="0"/>
                <w:bCs w:val="0"/>
                <w:sz w:val="20"/>
                <w:szCs w:val="20"/>
              </w:rPr>
            </w:pPr>
            <w:r w:rsidRPr="00421DE0">
              <w:rPr>
                <w:rFonts w:ascii="Times New Roman" w:hAnsi="Times New Roman" w:cs="Times New Roman"/>
                <w:b w:val="0"/>
                <w:bCs w:val="0"/>
                <w:sz w:val="20"/>
                <w:szCs w:val="20"/>
              </w:rPr>
              <w:t>General Public including users of existing parking space</w:t>
            </w:r>
          </w:p>
        </w:tc>
        <w:tc>
          <w:tcPr>
            <w:tcW w:w="1996" w:type="dxa"/>
          </w:tcPr>
          <w:p w14:paraId="1CCA9A2E"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Loss of existing parking space at the proposed location of the project.</w:t>
            </w:r>
          </w:p>
          <w:p w14:paraId="6EB5230A"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159BA8" w14:textId="39EA29D0"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Diversion of traffic flow during the concrete batching period.  </w:t>
            </w:r>
          </w:p>
        </w:tc>
        <w:tc>
          <w:tcPr>
            <w:tcW w:w="1875" w:type="dxa"/>
          </w:tcPr>
          <w:p w14:paraId="6B013918" w14:textId="13A4DC3A"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Moderate</w:t>
            </w:r>
          </w:p>
        </w:tc>
        <w:tc>
          <w:tcPr>
            <w:tcW w:w="1879" w:type="dxa"/>
          </w:tcPr>
          <w:p w14:paraId="28F84F59" w14:textId="23E298F2"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Low </w:t>
            </w:r>
          </w:p>
        </w:tc>
        <w:tc>
          <w:tcPr>
            <w:tcW w:w="1615" w:type="dxa"/>
            <w:vMerge/>
          </w:tcPr>
          <w:p w14:paraId="2270215C"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6D56" w:rsidRPr="00421DE0" w14:paraId="2A552D0B" w14:textId="42BC836A" w:rsidTr="00D16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0A492D6" w14:textId="364A5880" w:rsidR="00D16D56" w:rsidRPr="00421DE0" w:rsidRDefault="00D16D56" w:rsidP="00421DE0">
            <w:pPr>
              <w:spacing w:before="60" w:after="60"/>
              <w:rPr>
                <w:rFonts w:ascii="Times New Roman" w:hAnsi="Times New Roman" w:cs="Times New Roman"/>
                <w:b w:val="0"/>
                <w:bCs w:val="0"/>
                <w:sz w:val="20"/>
                <w:szCs w:val="20"/>
              </w:rPr>
            </w:pPr>
            <w:r w:rsidRPr="00421DE0">
              <w:rPr>
                <w:rFonts w:ascii="Times New Roman" w:hAnsi="Times New Roman" w:cs="Times New Roman"/>
                <w:b w:val="0"/>
                <w:bCs w:val="0"/>
                <w:sz w:val="20"/>
                <w:szCs w:val="20"/>
              </w:rPr>
              <w:t xml:space="preserve">Nearby Businesses and residences </w:t>
            </w:r>
          </w:p>
        </w:tc>
        <w:tc>
          <w:tcPr>
            <w:tcW w:w="1996" w:type="dxa"/>
          </w:tcPr>
          <w:p w14:paraId="04A1E8D9" w14:textId="52206AED"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Minor disruptions during the project construction phase.</w:t>
            </w:r>
          </w:p>
        </w:tc>
        <w:tc>
          <w:tcPr>
            <w:tcW w:w="1875" w:type="dxa"/>
          </w:tcPr>
          <w:p w14:paraId="526E7CC9" w14:textId="7608546B"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Low </w:t>
            </w:r>
          </w:p>
        </w:tc>
        <w:tc>
          <w:tcPr>
            <w:tcW w:w="1879" w:type="dxa"/>
          </w:tcPr>
          <w:p w14:paraId="73B60E72" w14:textId="4B1B335C" w:rsidR="00D16D56" w:rsidRPr="00421DE0" w:rsidRDefault="00D16D56" w:rsidP="00421DE0">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Low</w:t>
            </w:r>
          </w:p>
        </w:tc>
        <w:tc>
          <w:tcPr>
            <w:tcW w:w="1615" w:type="dxa"/>
            <w:vMerge w:val="restart"/>
          </w:tcPr>
          <w:p w14:paraId="547BCD0F" w14:textId="77777777" w:rsidR="00D16D56" w:rsidRPr="00D16D56"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 xml:space="preserve">These stakeholders may not have any direct benefits or direct </w:t>
            </w:r>
            <w:r w:rsidRPr="00D16D56">
              <w:rPr>
                <w:rFonts w:ascii="Times New Roman" w:hAnsi="Times New Roman" w:cs="Times New Roman"/>
              </w:rPr>
              <w:lastRenderedPageBreak/>
              <w:t xml:space="preserve">involvement of the project activities. However, they may be affected as a result of project interventions hence, they will be consulted during the project implementation stage. </w:t>
            </w:r>
          </w:p>
          <w:p w14:paraId="2C769789" w14:textId="77777777" w:rsidR="00D16D56" w:rsidRPr="00D16D56"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0A4DCD" w14:textId="5CA02980" w:rsidR="00D16D56" w:rsidRPr="00421DE0" w:rsidRDefault="00D16D56" w:rsidP="00D16D56">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16D56">
              <w:rPr>
                <w:rFonts w:ascii="Times New Roman" w:hAnsi="Times New Roman" w:cs="Times New Roman"/>
              </w:rPr>
              <w:t>The interest and influence of these stakeholders may be very short-term.</w:t>
            </w:r>
          </w:p>
        </w:tc>
      </w:tr>
      <w:tr w:rsidR="00D16D56" w:rsidRPr="00421DE0" w14:paraId="09EE6975" w14:textId="07579894" w:rsidTr="00D16D56">
        <w:tc>
          <w:tcPr>
            <w:cnfStyle w:val="001000000000" w:firstRow="0" w:lastRow="0" w:firstColumn="1" w:lastColumn="0" w:oddVBand="0" w:evenVBand="0" w:oddHBand="0" w:evenHBand="0" w:firstRowFirstColumn="0" w:firstRowLastColumn="0" w:lastRowFirstColumn="0" w:lastRowLastColumn="0"/>
            <w:tcW w:w="1985" w:type="dxa"/>
          </w:tcPr>
          <w:p w14:paraId="4A7A043D" w14:textId="28622D21" w:rsidR="00D16D56" w:rsidRPr="00421DE0" w:rsidRDefault="00D16D56" w:rsidP="00421DE0">
            <w:pPr>
              <w:spacing w:before="60" w:after="60"/>
              <w:rPr>
                <w:rFonts w:ascii="Times New Roman" w:hAnsi="Times New Roman" w:cs="Times New Roman"/>
                <w:b w:val="0"/>
                <w:bCs w:val="0"/>
                <w:sz w:val="20"/>
                <w:szCs w:val="20"/>
              </w:rPr>
            </w:pPr>
            <w:r w:rsidRPr="00421DE0">
              <w:rPr>
                <w:rFonts w:ascii="Times New Roman" w:hAnsi="Times New Roman" w:cs="Times New Roman"/>
                <w:b w:val="0"/>
                <w:bCs w:val="0"/>
                <w:sz w:val="20"/>
                <w:szCs w:val="20"/>
              </w:rPr>
              <w:t>Nearby Government Offices</w:t>
            </w:r>
          </w:p>
        </w:tc>
        <w:tc>
          <w:tcPr>
            <w:tcW w:w="1996" w:type="dxa"/>
          </w:tcPr>
          <w:p w14:paraId="4601736C" w14:textId="2ABB7B0C"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Minor disruptions during the project construction phase.</w:t>
            </w:r>
          </w:p>
        </w:tc>
        <w:tc>
          <w:tcPr>
            <w:tcW w:w="1875" w:type="dxa"/>
          </w:tcPr>
          <w:p w14:paraId="40B5D937" w14:textId="3B413552"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Low</w:t>
            </w:r>
          </w:p>
        </w:tc>
        <w:tc>
          <w:tcPr>
            <w:tcW w:w="1879" w:type="dxa"/>
          </w:tcPr>
          <w:p w14:paraId="1B5AEACD" w14:textId="47B40635"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Low</w:t>
            </w:r>
          </w:p>
        </w:tc>
        <w:tc>
          <w:tcPr>
            <w:tcW w:w="1615" w:type="dxa"/>
            <w:vMerge/>
          </w:tcPr>
          <w:p w14:paraId="468516D8" w14:textId="77777777" w:rsidR="00D16D56" w:rsidRPr="00421DE0" w:rsidRDefault="00D16D56" w:rsidP="00421DE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D9AABD" w14:textId="67845C47" w:rsidR="00683B84" w:rsidRDefault="00D644D6" w:rsidP="00012FAF">
      <w:pPr>
        <w:jc w:val="both"/>
        <w:rPr>
          <w:rFonts w:ascii="Times New Roman" w:hAnsi="Times New Roman" w:cs="Times New Roman"/>
        </w:rPr>
      </w:pPr>
      <w:r>
        <w:rPr>
          <w:rFonts w:ascii="Times New Roman" w:hAnsi="Times New Roman" w:cs="Times New Roman"/>
        </w:rPr>
        <w:t xml:space="preserve"> </w:t>
      </w:r>
    </w:p>
    <w:p w14:paraId="2FA00E56" w14:textId="12C8DFB5" w:rsidR="00CE769E" w:rsidRDefault="00CE769E" w:rsidP="00CE769E">
      <w:pPr>
        <w:pStyle w:val="Heading2"/>
        <w:rPr>
          <w:rFonts w:ascii="Times New Roman" w:hAnsi="Times New Roman" w:cs="Times New Roman"/>
        </w:rPr>
      </w:pPr>
      <w:bookmarkStart w:id="75" w:name="_Toc196742300"/>
      <w:r>
        <w:rPr>
          <w:rFonts w:ascii="Times New Roman" w:hAnsi="Times New Roman" w:cs="Times New Roman"/>
        </w:rPr>
        <w:t>4.3 Interest of other parties and their level of influence over the project</w:t>
      </w:r>
      <w:bookmarkEnd w:id="75"/>
    </w:p>
    <w:p w14:paraId="07550C05" w14:textId="7CC885E2" w:rsidR="00C0656D" w:rsidRPr="009C71BC" w:rsidRDefault="00C0656D" w:rsidP="00C0656D">
      <w:pPr>
        <w:jc w:val="both"/>
        <w:rPr>
          <w:rFonts w:asciiTheme="majorBidi" w:hAnsiTheme="majorBidi" w:cstheme="majorBidi"/>
        </w:rPr>
      </w:pPr>
      <w:r w:rsidRPr="009C71BC">
        <w:rPr>
          <w:rFonts w:asciiTheme="majorBidi" w:hAnsiTheme="majorBidi" w:cstheme="majorBidi"/>
        </w:rPr>
        <w:t xml:space="preserve">The following </w:t>
      </w:r>
      <w:r w:rsidR="009C71BC" w:rsidRPr="009C71BC">
        <w:rPr>
          <w:rFonts w:asciiTheme="majorBidi" w:hAnsiTheme="majorBidi" w:cstheme="majorBidi"/>
        </w:rPr>
        <w:fldChar w:fldCharType="begin"/>
      </w:r>
      <w:r w:rsidR="009C71BC" w:rsidRPr="009C71BC">
        <w:rPr>
          <w:rFonts w:asciiTheme="majorBidi" w:hAnsiTheme="majorBidi" w:cstheme="majorBidi"/>
        </w:rPr>
        <w:instrText xml:space="preserve"> REF _Ref195450435 \h </w:instrText>
      </w:r>
      <w:r w:rsidR="009C71BC">
        <w:rPr>
          <w:rFonts w:asciiTheme="majorBidi" w:hAnsiTheme="majorBidi" w:cstheme="majorBidi"/>
        </w:rPr>
        <w:instrText xml:space="preserve"> \* MERGEFORMAT </w:instrText>
      </w:r>
      <w:r w:rsidR="009C71BC" w:rsidRPr="009C71BC">
        <w:rPr>
          <w:rFonts w:asciiTheme="majorBidi" w:hAnsiTheme="majorBidi" w:cstheme="majorBidi"/>
        </w:rPr>
      </w:r>
      <w:r w:rsidR="009C71BC" w:rsidRPr="009C71BC">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4</w:t>
      </w:r>
      <w:r w:rsidR="009C71BC" w:rsidRPr="009C71BC">
        <w:rPr>
          <w:rFonts w:asciiTheme="majorBidi" w:hAnsiTheme="majorBidi" w:cstheme="majorBidi"/>
        </w:rPr>
        <w:fldChar w:fldCharType="end"/>
      </w:r>
      <w:r w:rsidR="009C71BC" w:rsidRPr="009C71BC">
        <w:rPr>
          <w:rFonts w:asciiTheme="majorBidi" w:hAnsiTheme="majorBidi" w:cstheme="majorBidi"/>
        </w:rPr>
        <w:t xml:space="preserve"> </w:t>
      </w:r>
      <w:r w:rsidRPr="009C71BC">
        <w:rPr>
          <w:rFonts w:asciiTheme="majorBidi" w:hAnsiTheme="majorBidi" w:cstheme="majorBidi"/>
        </w:rPr>
        <w:t>provides information on the analysis of other interested parties and their level of influence over the project.</w:t>
      </w:r>
    </w:p>
    <w:p w14:paraId="697DF620" w14:textId="10653B6A" w:rsidR="00CE769E" w:rsidRDefault="00CE769E" w:rsidP="00CE769E">
      <w:pPr>
        <w:pStyle w:val="Caption"/>
        <w:keepNext/>
        <w:jc w:val="center"/>
      </w:pPr>
      <w:bookmarkStart w:id="76" w:name="_Ref195450435"/>
      <w:bookmarkStart w:id="77" w:name="_Toc196742331"/>
      <w:r>
        <w:t xml:space="preserve">Table </w:t>
      </w:r>
      <w:r w:rsidR="009C71BC">
        <w:fldChar w:fldCharType="begin"/>
      </w:r>
      <w:r w:rsidR="009C71BC">
        <w:instrText xml:space="preserve"> SEQ Table \* ARABIC </w:instrText>
      </w:r>
      <w:r w:rsidR="009C71BC">
        <w:fldChar w:fldCharType="separate"/>
      </w:r>
      <w:r w:rsidR="00B45066">
        <w:rPr>
          <w:noProof/>
        </w:rPr>
        <w:t>5</w:t>
      </w:r>
      <w:r w:rsidR="009C71BC">
        <w:rPr>
          <w:noProof/>
        </w:rPr>
        <w:fldChar w:fldCharType="end"/>
      </w:r>
      <w:bookmarkEnd w:id="76"/>
      <w:r>
        <w:t>: Interests of other parties and their level of influence over the project</w:t>
      </w:r>
      <w:bookmarkEnd w:id="77"/>
    </w:p>
    <w:tbl>
      <w:tblPr>
        <w:tblStyle w:val="GridTable4-Accent1"/>
        <w:tblW w:w="0" w:type="auto"/>
        <w:tblLook w:val="04A0" w:firstRow="1" w:lastRow="0" w:firstColumn="1" w:lastColumn="0" w:noHBand="0" w:noVBand="1"/>
      </w:tblPr>
      <w:tblGrid>
        <w:gridCol w:w="2337"/>
        <w:gridCol w:w="2337"/>
        <w:gridCol w:w="2338"/>
        <w:gridCol w:w="2338"/>
      </w:tblGrid>
      <w:tr w:rsidR="00C0656D" w:rsidRPr="00421DE0" w14:paraId="2818F6B5" w14:textId="77777777" w:rsidTr="00A06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5D881B2" w14:textId="57417473" w:rsidR="00C0656D" w:rsidRPr="00421DE0" w:rsidRDefault="00C0656D" w:rsidP="00CE769E">
            <w:pPr>
              <w:spacing w:before="60" w:after="60"/>
              <w:jc w:val="both"/>
              <w:rPr>
                <w:rFonts w:ascii="Times New Roman" w:hAnsi="Times New Roman" w:cs="Times New Roman"/>
                <w:sz w:val="20"/>
                <w:szCs w:val="20"/>
              </w:rPr>
            </w:pPr>
            <w:r>
              <w:rPr>
                <w:rFonts w:ascii="Times New Roman" w:hAnsi="Times New Roman" w:cs="Times New Roman"/>
                <w:sz w:val="20"/>
                <w:szCs w:val="20"/>
              </w:rPr>
              <w:t>Other interested parties (OIPs)</w:t>
            </w:r>
            <w:r w:rsidRPr="00421DE0">
              <w:rPr>
                <w:rFonts w:ascii="Times New Roman" w:hAnsi="Times New Roman" w:cs="Times New Roman"/>
                <w:sz w:val="20"/>
                <w:szCs w:val="20"/>
              </w:rPr>
              <w:t xml:space="preserve"> </w:t>
            </w:r>
          </w:p>
        </w:tc>
        <w:tc>
          <w:tcPr>
            <w:tcW w:w="2337" w:type="dxa"/>
          </w:tcPr>
          <w:p w14:paraId="5DF44096" w14:textId="34C5F5C4" w:rsidR="00C0656D" w:rsidRPr="00421DE0" w:rsidRDefault="00C0656D" w:rsidP="00CE769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OIP’s interest over the project</w:t>
            </w:r>
          </w:p>
        </w:tc>
        <w:tc>
          <w:tcPr>
            <w:tcW w:w="2338" w:type="dxa"/>
          </w:tcPr>
          <w:p w14:paraId="7E5E99CC" w14:textId="42F66DF0" w:rsidR="00C0656D" w:rsidRPr="00421DE0" w:rsidRDefault="00C0656D" w:rsidP="00CE769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Level of </w:t>
            </w:r>
            <w:r>
              <w:rPr>
                <w:rFonts w:ascii="Times New Roman" w:hAnsi="Times New Roman" w:cs="Times New Roman"/>
                <w:sz w:val="20"/>
                <w:szCs w:val="20"/>
              </w:rPr>
              <w:t xml:space="preserve">interest </w:t>
            </w:r>
          </w:p>
        </w:tc>
        <w:tc>
          <w:tcPr>
            <w:tcW w:w="2338" w:type="dxa"/>
          </w:tcPr>
          <w:p w14:paraId="0E3F291D" w14:textId="72CF23F7" w:rsidR="00C0656D" w:rsidRPr="00421DE0" w:rsidRDefault="00C0656D" w:rsidP="00CE769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Level of influence that </w:t>
            </w:r>
            <w:r>
              <w:rPr>
                <w:rFonts w:ascii="Times New Roman" w:hAnsi="Times New Roman" w:cs="Times New Roman"/>
                <w:sz w:val="20"/>
                <w:szCs w:val="20"/>
              </w:rPr>
              <w:t>OIPs</w:t>
            </w:r>
            <w:r w:rsidRPr="00421DE0">
              <w:rPr>
                <w:rFonts w:ascii="Times New Roman" w:hAnsi="Times New Roman" w:cs="Times New Roman"/>
                <w:sz w:val="20"/>
                <w:szCs w:val="20"/>
              </w:rPr>
              <w:t xml:space="preserve"> can have over the project</w:t>
            </w:r>
          </w:p>
        </w:tc>
      </w:tr>
      <w:tr w:rsidR="00C0656D" w:rsidRPr="00421DE0" w14:paraId="16932643" w14:textId="77777777" w:rsidTr="00A06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3B417F3" w14:textId="0A25A651" w:rsidR="00C0656D" w:rsidRPr="00421DE0" w:rsidRDefault="00C0656D" w:rsidP="00CE769E">
            <w:pPr>
              <w:spacing w:before="60" w:after="60"/>
              <w:rPr>
                <w:rFonts w:ascii="Times New Roman" w:hAnsi="Times New Roman" w:cs="Times New Roman"/>
                <w:b w:val="0"/>
                <w:bCs w:val="0"/>
                <w:sz w:val="20"/>
                <w:szCs w:val="20"/>
              </w:rPr>
            </w:pPr>
            <w:r w:rsidRPr="008C2CAC">
              <w:rPr>
                <w:rFonts w:ascii="Times New Roman" w:hAnsi="Times New Roman" w:cs="Times New Roman"/>
                <w:b w:val="0"/>
                <w:bCs w:val="0"/>
                <w:sz w:val="20"/>
                <w:szCs w:val="20"/>
              </w:rPr>
              <w:t>Maldives Police Service</w:t>
            </w:r>
          </w:p>
        </w:tc>
        <w:tc>
          <w:tcPr>
            <w:tcW w:w="2337" w:type="dxa"/>
          </w:tcPr>
          <w:p w14:paraId="7F077F45" w14:textId="11050F8F" w:rsidR="00C0656D" w:rsidRPr="00421DE0" w:rsidRDefault="00B65CC0"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Management of traffic during concrete batching works </w:t>
            </w:r>
          </w:p>
          <w:p w14:paraId="5DAA6A88" w14:textId="77777777" w:rsidR="00C0656D" w:rsidRPr="00421DE0" w:rsidRDefault="00C0656D"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38" w:type="dxa"/>
          </w:tcPr>
          <w:p w14:paraId="6DC5D5F8" w14:textId="7C15BE9B" w:rsidR="00C0656D" w:rsidRPr="00421DE0" w:rsidRDefault="00E102CC"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Low</w:t>
            </w:r>
          </w:p>
        </w:tc>
        <w:tc>
          <w:tcPr>
            <w:tcW w:w="2338" w:type="dxa"/>
          </w:tcPr>
          <w:p w14:paraId="59AE80E1" w14:textId="77777777" w:rsidR="00C0656D" w:rsidRPr="00421DE0" w:rsidRDefault="00C0656D"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 xml:space="preserve">High </w:t>
            </w:r>
          </w:p>
        </w:tc>
      </w:tr>
      <w:tr w:rsidR="00C0656D" w:rsidRPr="00421DE0" w14:paraId="0153B954" w14:textId="77777777" w:rsidTr="00A06882">
        <w:tc>
          <w:tcPr>
            <w:cnfStyle w:val="001000000000" w:firstRow="0" w:lastRow="0" w:firstColumn="1" w:lastColumn="0" w:oddVBand="0" w:evenVBand="0" w:oddHBand="0" w:evenHBand="0" w:firstRowFirstColumn="0" w:firstRowLastColumn="0" w:lastRowFirstColumn="0" w:lastRowLastColumn="0"/>
            <w:tcW w:w="2337" w:type="dxa"/>
          </w:tcPr>
          <w:p w14:paraId="262F88BF" w14:textId="616A2FB1" w:rsidR="00C0656D" w:rsidRPr="004B54EE" w:rsidRDefault="00C0656D" w:rsidP="00CE769E">
            <w:pPr>
              <w:spacing w:before="60" w:after="60"/>
              <w:rPr>
                <w:rFonts w:ascii="Times New Roman" w:hAnsi="Times New Roman" w:cs="Times New Roman"/>
                <w:b w:val="0"/>
                <w:bCs w:val="0"/>
                <w:sz w:val="20"/>
                <w:szCs w:val="20"/>
              </w:rPr>
            </w:pPr>
            <w:r w:rsidRPr="004B54EE">
              <w:rPr>
                <w:rFonts w:ascii="Times New Roman" w:hAnsi="Times New Roman" w:cs="Times New Roman"/>
                <w:b w:val="0"/>
                <w:bCs w:val="0"/>
                <w:sz w:val="20"/>
                <w:szCs w:val="20"/>
              </w:rPr>
              <w:t>Maldives National Defense Force</w:t>
            </w:r>
          </w:p>
        </w:tc>
        <w:tc>
          <w:tcPr>
            <w:tcW w:w="2337" w:type="dxa"/>
          </w:tcPr>
          <w:p w14:paraId="3C60665F" w14:textId="6D50CCE1" w:rsidR="00C0656D" w:rsidRPr="00421DE0" w:rsidRDefault="00B65CC0"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Project outputs regarding the fire safety and fire safety building codes. </w:t>
            </w:r>
            <w:r w:rsidR="00C0656D" w:rsidRPr="00421DE0">
              <w:rPr>
                <w:rFonts w:ascii="Times New Roman" w:hAnsi="Times New Roman" w:cs="Times New Roman"/>
                <w:sz w:val="20"/>
                <w:szCs w:val="20"/>
              </w:rPr>
              <w:t xml:space="preserve">  </w:t>
            </w:r>
          </w:p>
        </w:tc>
        <w:tc>
          <w:tcPr>
            <w:tcW w:w="2338" w:type="dxa"/>
          </w:tcPr>
          <w:p w14:paraId="59440D32" w14:textId="77777777" w:rsidR="00C0656D" w:rsidRPr="00421DE0" w:rsidRDefault="00C0656D"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21DE0">
              <w:rPr>
                <w:rFonts w:ascii="Times New Roman" w:hAnsi="Times New Roman" w:cs="Times New Roman"/>
                <w:sz w:val="20"/>
                <w:szCs w:val="20"/>
              </w:rPr>
              <w:t>Moderate</w:t>
            </w:r>
          </w:p>
        </w:tc>
        <w:tc>
          <w:tcPr>
            <w:tcW w:w="2338" w:type="dxa"/>
          </w:tcPr>
          <w:p w14:paraId="22BB2A55" w14:textId="4CDE2013" w:rsidR="00C0656D" w:rsidRPr="00421DE0" w:rsidRDefault="00E102CC"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High </w:t>
            </w:r>
          </w:p>
        </w:tc>
      </w:tr>
      <w:tr w:rsidR="00B65CC0" w:rsidRPr="00421DE0" w14:paraId="49277B29" w14:textId="77777777" w:rsidTr="00A06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3F972B5" w14:textId="41B470F8" w:rsidR="00B65CC0" w:rsidRPr="00CE769E" w:rsidRDefault="00B65CC0" w:rsidP="00CE769E">
            <w:pPr>
              <w:spacing w:before="60" w:after="60"/>
              <w:rPr>
                <w:rFonts w:ascii="Times New Roman" w:hAnsi="Times New Roman" w:cs="Times New Roman"/>
                <w:b w:val="0"/>
                <w:bCs w:val="0"/>
                <w:sz w:val="20"/>
                <w:szCs w:val="20"/>
              </w:rPr>
            </w:pPr>
            <w:r w:rsidRPr="00CE769E">
              <w:rPr>
                <w:rFonts w:ascii="Times New Roman" w:hAnsi="Times New Roman" w:cs="Times New Roman"/>
                <w:b w:val="0"/>
                <w:bCs w:val="0"/>
                <w:sz w:val="20"/>
                <w:szCs w:val="20"/>
              </w:rPr>
              <w:t>Atolls, Islands and City Council</w:t>
            </w:r>
          </w:p>
        </w:tc>
        <w:tc>
          <w:tcPr>
            <w:tcW w:w="2337" w:type="dxa"/>
          </w:tcPr>
          <w:p w14:paraId="13B23D29" w14:textId="0B4CEAA4" w:rsidR="00B65CC0" w:rsidRPr="00CE769E" w:rsidRDefault="00B65CC0"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Project outputs regarding the fire safety and fire safety building codes.   </w:t>
            </w:r>
          </w:p>
        </w:tc>
        <w:tc>
          <w:tcPr>
            <w:tcW w:w="2338" w:type="dxa"/>
          </w:tcPr>
          <w:p w14:paraId="37E0FDBB" w14:textId="461D76B2" w:rsidR="00B65CC0" w:rsidRPr="00CE769E" w:rsidRDefault="00E102CC"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Moderate</w:t>
            </w:r>
          </w:p>
        </w:tc>
        <w:tc>
          <w:tcPr>
            <w:tcW w:w="2338" w:type="dxa"/>
          </w:tcPr>
          <w:p w14:paraId="4D72D378" w14:textId="77777777" w:rsidR="00B65CC0" w:rsidRPr="00CE769E" w:rsidRDefault="00B65CC0"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Low</w:t>
            </w:r>
          </w:p>
        </w:tc>
      </w:tr>
      <w:tr w:rsidR="00B65CC0" w:rsidRPr="00421DE0" w14:paraId="09F33A5C" w14:textId="77777777" w:rsidTr="00A06882">
        <w:tc>
          <w:tcPr>
            <w:cnfStyle w:val="001000000000" w:firstRow="0" w:lastRow="0" w:firstColumn="1" w:lastColumn="0" w:oddVBand="0" w:evenVBand="0" w:oddHBand="0" w:evenHBand="0" w:firstRowFirstColumn="0" w:firstRowLastColumn="0" w:lastRowFirstColumn="0" w:lastRowLastColumn="0"/>
            <w:tcW w:w="2337" w:type="dxa"/>
          </w:tcPr>
          <w:p w14:paraId="0AACA233" w14:textId="425EA180" w:rsidR="00B65CC0" w:rsidRPr="00CE769E" w:rsidRDefault="00B65CC0" w:rsidP="00CE769E">
            <w:pPr>
              <w:spacing w:before="60" w:after="60"/>
              <w:rPr>
                <w:rFonts w:ascii="Times New Roman" w:hAnsi="Times New Roman" w:cs="Times New Roman"/>
                <w:b w:val="0"/>
                <w:bCs w:val="0"/>
                <w:sz w:val="20"/>
                <w:szCs w:val="20"/>
              </w:rPr>
            </w:pPr>
            <w:r w:rsidRPr="00CE769E">
              <w:rPr>
                <w:rFonts w:ascii="Times New Roman" w:hAnsi="Times New Roman" w:cs="Times New Roman"/>
                <w:b w:val="0"/>
                <w:bCs w:val="0"/>
                <w:sz w:val="20"/>
                <w:szCs w:val="20"/>
              </w:rPr>
              <w:t xml:space="preserve">Environmental Protection Agency </w:t>
            </w:r>
          </w:p>
        </w:tc>
        <w:tc>
          <w:tcPr>
            <w:tcW w:w="2337" w:type="dxa"/>
          </w:tcPr>
          <w:p w14:paraId="1BD72AE3" w14:textId="54B3CAEB" w:rsidR="00B65CC0" w:rsidRPr="00CE769E" w:rsidRDefault="004B54EE"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Approval of ESIA for the new office building construction. </w:t>
            </w:r>
          </w:p>
        </w:tc>
        <w:tc>
          <w:tcPr>
            <w:tcW w:w="2338" w:type="dxa"/>
          </w:tcPr>
          <w:p w14:paraId="28950E53" w14:textId="77777777" w:rsidR="00B65CC0" w:rsidRPr="00CE769E" w:rsidRDefault="00B65CC0"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Low</w:t>
            </w:r>
          </w:p>
        </w:tc>
        <w:tc>
          <w:tcPr>
            <w:tcW w:w="2338" w:type="dxa"/>
          </w:tcPr>
          <w:p w14:paraId="7953410B" w14:textId="535684C4" w:rsidR="00B65CC0" w:rsidRPr="00CE769E" w:rsidRDefault="00E102CC"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High</w:t>
            </w:r>
          </w:p>
        </w:tc>
      </w:tr>
      <w:tr w:rsidR="004B54EE" w:rsidRPr="00421DE0" w14:paraId="24A3E8CB" w14:textId="77777777" w:rsidTr="00A06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6376C9" w14:textId="55ACBD67" w:rsidR="004B54EE" w:rsidRPr="00CE769E" w:rsidRDefault="00E102CC" w:rsidP="00CE769E">
            <w:pPr>
              <w:spacing w:before="60" w:after="60"/>
              <w:rPr>
                <w:rFonts w:ascii="Times New Roman" w:hAnsi="Times New Roman" w:cs="Times New Roman"/>
                <w:sz w:val="20"/>
                <w:szCs w:val="20"/>
              </w:rPr>
            </w:pPr>
            <w:r w:rsidRPr="00CE769E">
              <w:rPr>
                <w:rFonts w:ascii="Times New Roman" w:hAnsi="Times New Roman" w:cs="Times New Roman"/>
                <w:b w:val="0"/>
                <w:bCs w:val="0"/>
                <w:sz w:val="20"/>
                <w:szCs w:val="20"/>
              </w:rPr>
              <w:lastRenderedPageBreak/>
              <w:t>Utility Regulatory Authority (URA)</w:t>
            </w:r>
          </w:p>
        </w:tc>
        <w:tc>
          <w:tcPr>
            <w:tcW w:w="2337" w:type="dxa"/>
          </w:tcPr>
          <w:p w14:paraId="48D10A2F" w14:textId="0CBBBE4E" w:rsidR="004B54EE" w:rsidRPr="00CE769E" w:rsidRDefault="00E102CC"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Issuance of dewatering permit </w:t>
            </w:r>
          </w:p>
        </w:tc>
        <w:tc>
          <w:tcPr>
            <w:tcW w:w="2338" w:type="dxa"/>
          </w:tcPr>
          <w:p w14:paraId="16808F02" w14:textId="2F744721" w:rsidR="004B54EE" w:rsidRPr="00CE769E" w:rsidRDefault="00E102CC"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Low</w:t>
            </w:r>
          </w:p>
        </w:tc>
        <w:tc>
          <w:tcPr>
            <w:tcW w:w="2338" w:type="dxa"/>
          </w:tcPr>
          <w:p w14:paraId="5CFB02B6" w14:textId="13F1E62A" w:rsidR="004B54EE" w:rsidRPr="00CE769E" w:rsidRDefault="00E102CC"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High </w:t>
            </w:r>
          </w:p>
        </w:tc>
      </w:tr>
      <w:tr w:rsidR="00B65CC0" w:rsidRPr="00421DE0" w14:paraId="05ADD5CF" w14:textId="77777777" w:rsidTr="00A06882">
        <w:tc>
          <w:tcPr>
            <w:cnfStyle w:val="001000000000" w:firstRow="0" w:lastRow="0" w:firstColumn="1" w:lastColumn="0" w:oddVBand="0" w:evenVBand="0" w:oddHBand="0" w:evenHBand="0" w:firstRowFirstColumn="0" w:firstRowLastColumn="0" w:lastRowFirstColumn="0" w:lastRowLastColumn="0"/>
            <w:tcW w:w="2337" w:type="dxa"/>
          </w:tcPr>
          <w:p w14:paraId="26903BC1" w14:textId="4366894F" w:rsidR="00B65CC0" w:rsidRPr="00CE769E" w:rsidRDefault="00B65CC0" w:rsidP="00CE769E">
            <w:pPr>
              <w:spacing w:before="60" w:after="60"/>
              <w:rPr>
                <w:rFonts w:ascii="Times New Roman" w:hAnsi="Times New Roman" w:cs="Times New Roman"/>
                <w:sz w:val="20"/>
                <w:szCs w:val="20"/>
              </w:rPr>
            </w:pPr>
            <w:r w:rsidRPr="00CE769E">
              <w:rPr>
                <w:rFonts w:ascii="Times New Roman" w:hAnsi="Times New Roman" w:cs="Times New Roman"/>
                <w:b w:val="0"/>
                <w:bCs w:val="0"/>
                <w:sz w:val="20"/>
                <w:szCs w:val="20"/>
              </w:rPr>
              <w:t>Construction Companies</w:t>
            </w:r>
          </w:p>
        </w:tc>
        <w:tc>
          <w:tcPr>
            <w:tcW w:w="2337" w:type="dxa"/>
          </w:tcPr>
          <w:p w14:paraId="440EB220" w14:textId="77777777" w:rsidR="004B54EE" w:rsidRPr="00CE769E" w:rsidRDefault="004B54EE"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Tender of the construction of new office building.</w:t>
            </w:r>
          </w:p>
          <w:p w14:paraId="2766697B" w14:textId="77777777" w:rsidR="004B54EE" w:rsidRPr="00CE769E" w:rsidRDefault="004B54EE"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3F6002" w14:textId="495317CD" w:rsidR="004B54EE" w:rsidRPr="00CE769E" w:rsidRDefault="004B54EE"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Project outputs regarding the fire safety and fire safety building codes.   </w:t>
            </w:r>
          </w:p>
          <w:p w14:paraId="065123B9" w14:textId="02D458FC" w:rsidR="00B65CC0" w:rsidRPr="00CE769E" w:rsidRDefault="004B54EE" w:rsidP="00CE769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 </w:t>
            </w:r>
          </w:p>
        </w:tc>
        <w:tc>
          <w:tcPr>
            <w:tcW w:w="2338" w:type="dxa"/>
          </w:tcPr>
          <w:p w14:paraId="71D4240E" w14:textId="5313BBC4" w:rsidR="00B65CC0" w:rsidRPr="00CE769E" w:rsidRDefault="00E102CC"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High </w:t>
            </w:r>
          </w:p>
        </w:tc>
        <w:tc>
          <w:tcPr>
            <w:tcW w:w="2338" w:type="dxa"/>
          </w:tcPr>
          <w:p w14:paraId="72782199" w14:textId="6E474B11" w:rsidR="00B65CC0" w:rsidRPr="00CE769E" w:rsidRDefault="00E102CC"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Low</w:t>
            </w:r>
          </w:p>
        </w:tc>
      </w:tr>
      <w:tr w:rsidR="00B65CC0" w:rsidRPr="00421DE0" w14:paraId="28BC6A6F" w14:textId="77777777" w:rsidTr="00A06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F016F9" w14:textId="4FAE856C" w:rsidR="00B65CC0" w:rsidRPr="00CE769E" w:rsidRDefault="00B65CC0" w:rsidP="00CE769E">
            <w:pPr>
              <w:spacing w:before="60" w:after="60"/>
              <w:rPr>
                <w:rFonts w:ascii="Times New Roman" w:hAnsi="Times New Roman" w:cs="Times New Roman"/>
                <w:sz w:val="20"/>
                <w:szCs w:val="20"/>
              </w:rPr>
            </w:pPr>
            <w:r w:rsidRPr="00CE769E">
              <w:rPr>
                <w:rFonts w:ascii="Times New Roman" w:hAnsi="Times New Roman" w:cs="Times New Roman"/>
                <w:b w:val="0"/>
                <w:bCs w:val="0"/>
                <w:sz w:val="20"/>
                <w:szCs w:val="20"/>
              </w:rPr>
              <w:t>Design and Supervision Consulting companies</w:t>
            </w:r>
          </w:p>
        </w:tc>
        <w:tc>
          <w:tcPr>
            <w:tcW w:w="2337" w:type="dxa"/>
          </w:tcPr>
          <w:p w14:paraId="1A4D2D1A" w14:textId="24944267" w:rsidR="004B54EE" w:rsidRPr="00CE769E" w:rsidRDefault="004B54EE"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Concept design for the construction of a new office building. </w:t>
            </w:r>
          </w:p>
          <w:p w14:paraId="2DAE582D" w14:textId="4D0A70C0" w:rsidR="004B54EE" w:rsidRPr="00CE769E" w:rsidRDefault="004B54EE" w:rsidP="00CE769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Project outputs regarding the fire safety and fire safety building codes.   </w:t>
            </w:r>
          </w:p>
        </w:tc>
        <w:tc>
          <w:tcPr>
            <w:tcW w:w="2338" w:type="dxa"/>
          </w:tcPr>
          <w:p w14:paraId="14798ACB" w14:textId="577EE157" w:rsidR="00B65CC0" w:rsidRPr="00CE769E" w:rsidRDefault="00CE769E"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High </w:t>
            </w:r>
          </w:p>
        </w:tc>
        <w:tc>
          <w:tcPr>
            <w:tcW w:w="2338" w:type="dxa"/>
          </w:tcPr>
          <w:p w14:paraId="15CE5C6C" w14:textId="1528304E" w:rsidR="00B65CC0" w:rsidRPr="00CE769E" w:rsidRDefault="00CE769E" w:rsidP="00CE769E">
            <w:pPr>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Low</w:t>
            </w:r>
          </w:p>
        </w:tc>
      </w:tr>
      <w:tr w:rsidR="00B65CC0" w:rsidRPr="00421DE0" w14:paraId="36FF3A7F" w14:textId="77777777" w:rsidTr="00A06882">
        <w:tc>
          <w:tcPr>
            <w:cnfStyle w:val="001000000000" w:firstRow="0" w:lastRow="0" w:firstColumn="1" w:lastColumn="0" w:oddVBand="0" w:evenVBand="0" w:oddHBand="0" w:evenHBand="0" w:firstRowFirstColumn="0" w:firstRowLastColumn="0" w:lastRowFirstColumn="0" w:lastRowLastColumn="0"/>
            <w:tcW w:w="2337" w:type="dxa"/>
          </w:tcPr>
          <w:p w14:paraId="5F4BFDF0" w14:textId="75416562" w:rsidR="00B65CC0" w:rsidRPr="00CE769E" w:rsidRDefault="00B65CC0" w:rsidP="00CE769E">
            <w:pPr>
              <w:spacing w:before="60" w:after="60"/>
              <w:rPr>
                <w:rFonts w:ascii="Times New Roman" w:hAnsi="Times New Roman" w:cs="Times New Roman"/>
                <w:sz w:val="20"/>
                <w:szCs w:val="20"/>
              </w:rPr>
            </w:pPr>
            <w:r w:rsidRPr="00CE769E">
              <w:rPr>
                <w:rFonts w:ascii="Times New Roman" w:hAnsi="Times New Roman" w:cs="Times New Roman"/>
                <w:b w:val="0"/>
                <w:bCs w:val="0"/>
                <w:sz w:val="20"/>
                <w:szCs w:val="20"/>
              </w:rPr>
              <w:t>Insurance companies</w:t>
            </w:r>
          </w:p>
        </w:tc>
        <w:tc>
          <w:tcPr>
            <w:tcW w:w="2337" w:type="dxa"/>
          </w:tcPr>
          <w:p w14:paraId="0159C352" w14:textId="1149B8AE" w:rsidR="00B65CC0" w:rsidRPr="00CE769E" w:rsidRDefault="004B54EE"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Project outputs regarding the fire safety and fire safety building codes.   </w:t>
            </w:r>
          </w:p>
        </w:tc>
        <w:tc>
          <w:tcPr>
            <w:tcW w:w="2338" w:type="dxa"/>
          </w:tcPr>
          <w:p w14:paraId="6BA6E02D" w14:textId="4A27AC87" w:rsidR="00B65CC0" w:rsidRPr="00CE769E" w:rsidRDefault="00CE769E"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Moderate </w:t>
            </w:r>
          </w:p>
        </w:tc>
        <w:tc>
          <w:tcPr>
            <w:tcW w:w="2338" w:type="dxa"/>
          </w:tcPr>
          <w:p w14:paraId="7BF311CF" w14:textId="6AC9570E" w:rsidR="00B65CC0" w:rsidRPr="00CE769E" w:rsidRDefault="00CE769E" w:rsidP="00CE769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69E">
              <w:rPr>
                <w:rFonts w:ascii="Times New Roman" w:hAnsi="Times New Roman" w:cs="Times New Roman"/>
                <w:sz w:val="20"/>
                <w:szCs w:val="20"/>
              </w:rPr>
              <w:t xml:space="preserve">Low </w:t>
            </w:r>
          </w:p>
        </w:tc>
      </w:tr>
    </w:tbl>
    <w:p w14:paraId="6F969473" w14:textId="77777777" w:rsidR="00C0656D" w:rsidRDefault="00C0656D" w:rsidP="00C0656D">
      <w:pPr>
        <w:jc w:val="both"/>
        <w:rPr>
          <w:rFonts w:ascii="Times New Roman" w:hAnsi="Times New Roman" w:cs="Times New Roman"/>
        </w:rPr>
      </w:pPr>
    </w:p>
    <w:p w14:paraId="736F1ACE" w14:textId="54FF053D" w:rsidR="00421DE0" w:rsidRDefault="00421DE0">
      <w:pPr>
        <w:rPr>
          <w:rFonts w:ascii="Times New Roman" w:hAnsi="Times New Roman" w:cs="Times New Roman"/>
        </w:rPr>
      </w:pPr>
      <w:r>
        <w:rPr>
          <w:rFonts w:ascii="Times New Roman" w:hAnsi="Times New Roman" w:cs="Times New Roman"/>
        </w:rPr>
        <w:br w:type="page"/>
      </w:r>
    </w:p>
    <w:p w14:paraId="5678D9B6" w14:textId="77777777" w:rsidR="00D644D6" w:rsidRDefault="00D644D6" w:rsidP="00012FAF">
      <w:pPr>
        <w:jc w:val="both"/>
        <w:rPr>
          <w:rFonts w:ascii="Times New Roman" w:hAnsi="Times New Roman" w:cs="Times New Roman"/>
        </w:rPr>
      </w:pPr>
    </w:p>
    <w:p w14:paraId="088920C9" w14:textId="77777777" w:rsidR="00D644D6" w:rsidRDefault="00D644D6" w:rsidP="00012FAF">
      <w:pPr>
        <w:jc w:val="both"/>
        <w:rPr>
          <w:rFonts w:ascii="Times New Roman" w:hAnsi="Times New Roman" w:cs="Times New Roman"/>
        </w:rPr>
      </w:pPr>
    </w:p>
    <w:p w14:paraId="6A919333" w14:textId="77777777" w:rsidR="00FC5609" w:rsidRPr="00BC08EC" w:rsidRDefault="00FC5609" w:rsidP="00FC5609">
      <w:pPr>
        <w:pStyle w:val="Heading1"/>
        <w:numPr>
          <w:ilvl w:val="0"/>
          <w:numId w:val="1"/>
        </w:numPr>
        <w:rPr>
          <w:rFonts w:ascii="Times New Roman" w:hAnsi="Times New Roman" w:cs="Times New Roman"/>
        </w:rPr>
      </w:pPr>
      <w:bookmarkStart w:id="78" w:name="_Toc37226482"/>
      <w:bookmarkStart w:id="79" w:name="_Toc196742301"/>
      <w:r w:rsidRPr="00BC08EC">
        <w:rPr>
          <w:rFonts w:ascii="Times New Roman" w:hAnsi="Times New Roman" w:cs="Times New Roman"/>
        </w:rPr>
        <w:t>Stakeholder Engagement Plan</w:t>
      </w:r>
      <w:bookmarkEnd w:id="78"/>
      <w:bookmarkEnd w:id="79"/>
      <w:r w:rsidRPr="00BC08EC">
        <w:rPr>
          <w:rFonts w:ascii="Times New Roman" w:hAnsi="Times New Roman" w:cs="Times New Roman"/>
        </w:rPr>
        <w:t xml:space="preserve"> </w:t>
      </w:r>
    </w:p>
    <w:p w14:paraId="6DC90A74" w14:textId="5ACA254F" w:rsidR="00FC5609" w:rsidRPr="00BC08EC" w:rsidRDefault="00FC5609" w:rsidP="00FC5609">
      <w:pPr>
        <w:jc w:val="both"/>
        <w:rPr>
          <w:rFonts w:ascii="Times New Roman" w:hAnsi="Times New Roman" w:cs="Times New Roman"/>
        </w:rPr>
      </w:pPr>
      <w:r w:rsidRPr="00BC08EC">
        <w:rPr>
          <w:rFonts w:ascii="Times New Roman" w:hAnsi="Times New Roman" w:cs="Times New Roman"/>
        </w:rPr>
        <w:t xml:space="preserve">This section will describe the proposed stakeholder engagement </w:t>
      </w:r>
      <w:proofErr w:type="spellStart"/>
      <w:r w:rsidRPr="00BC08EC">
        <w:rPr>
          <w:rFonts w:ascii="Times New Roman" w:hAnsi="Times New Roman" w:cs="Times New Roman"/>
        </w:rPr>
        <w:t>programme</w:t>
      </w:r>
      <w:proofErr w:type="spellEnd"/>
      <w:r w:rsidRPr="00BC08EC">
        <w:rPr>
          <w:rFonts w:ascii="Times New Roman" w:hAnsi="Times New Roman" w:cs="Times New Roman"/>
        </w:rPr>
        <w:t xml:space="preserve"> and potential feedback mechanism. A strategy will be proposed for information disclosure for each of the project activities. Furthermore, this section will describe </w:t>
      </w:r>
      <w:r w:rsidR="00FA7519" w:rsidRPr="00BC08EC">
        <w:rPr>
          <w:rFonts w:ascii="Times New Roman" w:hAnsi="Times New Roman" w:cs="Times New Roman"/>
        </w:rPr>
        <w:t>the proposed</w:t>
      </w:r>
      <w:r w:rsidRPr="00BC08EC">
        <w:rPr>
          <w:rFonts w:ascii="Times New Roman" w:hAnsi="Times New Roman" w:cs="Times New Roman"/>
        </w:rPr>
        <w:t xml:space="preserve"> composition of the project steering committee &amp; Technical Committee, mandate of these committees will be described. </w:t>
      </w:r>
    </w:p>
    <w:p w14:paraId="54A2F8CE" w14:textId="77777777" w:rsidR="00FC5609" w:rsidRPr="00BC08EC" w:rsidRDefault="00FC5609" w:rsidP="00FC5609">
      <w:pPr>
        <w:pStyle w:val="Heading2"/>
        <w:rPr>
          <w:rFonts w:ascii="Times New Roman" w:hAnsi="Times New Roman" w:cs="Times New Roman"/>
        </w:rPr>
      </w:pPr>
      <w:bookmarkStart w:id="80" w:name="_Toc37226483"/>
      <w:bookmarkStart w:id="81" w:name="_Toc196742302"/>
      <w:r w:rsidRPr="00BC08EC">
        <w:rPr>
          <w:rFonts w:ascii="Times New Roman" w:hAnsi="Times New Roman" w:cs="Times New Roman"/>
        </w:rPr>
        <w:t>5.1 Details of Stakeholder Engagement Plan</w:t>
      </w:r>
      <w:bookmarkEnd w:id="80"/>
      <w:bookmarkEnd w:id="81"/>
      <w:r w:rsidRPr="00BC08EC">
        <w:rPr>
          <w:rFonts w:ascii="Times New Roman" w:hAnsi="Times New Roman" w:cs="Times New Roman"/>
        </w:rPr>
        <w:t xml:space="preserve"> </w:t>
      </w:r>
    </w:p>
    <w:p w14:paraId="0B2FC9A3" w14:textId="775A4B66" w:rsidR="00FC5609" w:rsidRPr="00BC08EC" w:rsidRDefault="00FC5609" w:rsidP="00FC5609">
      <w:pPr>
        <w:jc w:val="both"/>
        <w:rPr>
          <w:rFonts w:ascii="Times New Roman" w:hAnsi="Times New Roman" w:cs="Times New Roman"/>
        </w:rPr>
      </w:pPr>
      <w:r w:rsidRPr="00BC08EC">
        <w:rPr>
          <w:rFonts w:ascii="Times New Roman" w:hAnsi="Times New Roman" w:cs="Times New Roman"/>
        </w:rPr>
        <w:t xml:space="preserve">In addition, to classifying stakeholders based on the mapping exercise, academic literature often identifies two main aspects that </w:t>
      </w:r>
      <w:r w:rsidR="00314A94" w:rsidRPr="00BC08EC">
        <w:rPr>
          <w:rFonts w:ascii="Times New Roman" w:hAnsi="Times New Roman" w:cs="Times New Roman"/>
        </w:rPr>
        <w:t>are</w:t>
      </w:r>
      <w:r w:rsidRPr="00BC08EC">
        <w:rPr>
          <w:rFonts w:ascii="Times New Roman" w:hAnsi="Times New Roman" w:cs="Times New Roman"/>
        </w:rPr>
        <w:t xml:space="preserve"> required for meaningful stakeholder involvement. These conditions can be defined as fairness and competence. Fairness here refers to the notion that each affected party having equal opportunity to express views regarding the project (</w:t>
      </w:r>
      <w:proofErr w:type="spellStart"/>
      <w:r w:rsidRPr="00BC08EC">
        <w:rPr>
          <w:rFonts w:ascii="Times New Roman" w:hAnsi="Times New Roman" w:cs="Times New Roman"/>
        </w:rPr>
        <w:t>Palerm</w:t>
      </w:r>
      <w:proofErr w:type="spellEnd"/>
      <w:r w:rsidRPr="00BC08EC">
        <w:rPr>
          <w:rFonts w:ascii="Times New Roman" w:hAnsi="Times New Roman" w:cs="Times New Roman"/>
        </w:rPr>
        <w:t>, 2000; Petts, 1999b; Webler, 1995).  This can be guaranteed by having an inclusive participatory process that ensures that there are no biases towards different stakeholder groups.</w:t>
      </w:r>
    </w:p>
    <w:p w14:paraId="43571AAD" w14:textId="2B707A83" w:rsidR="00FC5609" w:rsidRPr="00BC08EC" w:rsidRDefault="00FC5609" w:rsidP="00FC5609">
      <w:pPr>
        <w:jc w:val="both"/>
        <w:rPr>
          <w:rFonts w:ascii="Times New Roman" w:hAnsi="Times New Roman" w:cs="Times New Roman"/>
        </w:rPr>
      </w:pPr>
      <w:r w:rsidRPr="00BC08EC">
        <w:rPr>
          <w:rFonts w:ascii="Times New Roman" w:hAnsi="Times New Roman" w:cs="Times New Roman"/>
        </w:rPr>
        <w:t xml:space="preserve">The </w:t>
      </w:r>
      <w:r w:rsidRPr="00BC08EC">
        <w:rPr>
          <w:rFonts w:ascii="Times New Roman" w:hAnsi="Times New Roman" w:cs="Times New Roman"/>
        </w:rPr>
        <w:fldChar w:fldCharType="begin"/>
      </w:r>
      <w:r w:rsidRPr="00BC08EC">
        <w:rPr>
          <w:rFonts w:ascii="Times New Roman" w:hAnsi="Times New Roman" w:cs="Times New Roman"/>
        </w:rPr>
        <w:instrText xml:space="preserve"> REF _Ref34407653 \h </w:instrText>
      </w:r>
      <w:r>
        <w:rPr>
          <w:rFonts w:ascii="Times New Roman" w:hAnsi="Times New Roman" w:cs="Times New Roman"/>
        </w:rPr>
        <w:instrText xml:space="preserve"> \* MERGEFORMAT </w:instrText>
      </w:r>
      <w:r w:rsidRPr="00BC08EC">
        <w:rPr>
          <w:rFonts w:ascii="Times New Roman" w:hAnsi="Times New Roman" w:cs="Times New Roman"/>
        </w:rPr>
      </w:r>
      <w:r w:rsidRPr="00BC08EC">
        <w:rPr>
          <w:rFonts w:ascii="Times New Roman" w:hAnsi="Times New Roman" w:cs="Times New Roman"/>
        </w:rPr>
        <w:fldChar w:fldCharType="separate"/>
      </w:r>
      <w:r w:rsidR="009C71BC" w:rsidRPr="00BC08EC">
        <w:rPr>
          <w:rFonts w:ascii="Times New Roman" w:hAnsi="Times New Roman" w:cs="Times New Roman"/>
        </w:rPr>
        <w:t xml:space="preserve">Table </w:t>
      </w:r>
      <w:r w:rsidR="009C71BC">
        <w:rPr>
          <w:rFonts w:ascii="Times New Roman" w:hAnsi="Times New Roman" w:cs="Times New Roman"/>
          <w:noProof/>
        </w:rPr>
        <w:t>5</w:t>
      </w:r>
      <w:r w:rsidRPr="00BC08EC">
        <w:rPr>
          <w:rFonts w:ascii="Times New Roman" w:hAnsi="Times New Roman" w:cs="Times New Roman"/>
        </w:rPr>
        <w:fldChar w:fldCharType="end"/>
      </w:r>
      <w:r w:rsidRPr="00BC08EC">
        <w:rPr>
          <w:rFonts w:ascii="Times New Roman" w:hAnsi="Times New Roman" w:cs="Times New Roman"/>
        </w:rPr>
        <w:t xml:space="preserve"> below summarizes the details of the SEP including the type of stakeholder based on ESS10 classification, interest of stakeholder, stages of involvement, methods of </w:t>
      </w:r>
      <w:r w:rsidR="00056C0C" w:rsidRPr="00BC08EC">
        <w:rPr>
          <w:rFonts w:ascii="Times New Roman" w:hAnsi="Times New Roman" w:cs="Times New Roman"/>
        </w:rPr>
        <w:t>involvement</w:t>
      </w:r>
      <w:r w:rsidRPr="00BC08EC">
        <w:rPr>
          <w:rFonts w:ascii="Times New Roman" w:hAnsi="Times New Roman" w:cs="Times New Roman"/>
        </w:rPr>
        <w:t xml:space="preserve">. </w:t>
      </w:r>
    </w:p>
    <w:p w14:paraId="7FA73BFB" w14:textId="77777777" w:rsidR="00FC5609" w:rsidRPr="00BC08EC" w:rsidRDefault="00FC5609" w:rsidP="00FC5609">
      <w:pPr>
        <w:jc w:val="both"/>
        <w:rPr>
          <w:rFonts w:ascii="Times New Roman" w:hAnsi="Times New Roman" w:cs="Times New Roman"/>
        </w:rPr>
      </w:pPr>
    </w:p>
    <w:p w14:paraId="4DB503EB" w14:textId="77777777" w:rsidR="00FC5609" w:rsidRPr="00BC08EC" w:rsidRDefault="00FC5609" w:rsidP="00FC5609">
      <w:pPr>
        <w:jc w:val="both"/>
        <w:rPr>
          <w:rFonts w:ascii="Times New Roman" w:hAnsi="Times New Roman" w:cs="Times New Roman"/>
        </w:rPr>
      </w:pPr>
    </w:p>
    <w:p w14:paraId="34643267" w14:textId="77777777" w:rsidR="00FC5609" w:rsidRPr="00BC08EC" w:rsidRDefault="00FC5609" w:rsidP="00FC5609">
      <w:pPr>
        <w:jc w:val="both"/>
        <w:rPr>
          <w:rFonts w:ascii="Times New Roman" w:hAnsi="Times New Roman" w:cs="Times New Roman"/>
        </w:rPr>
      </w:pPr>
    </w:p>
    <w:p w14:paraId="02EE5FB4" w14:textId="77777777" w:rsidR="00FC5609" w:rsidRPr="00BC08EC" w:rsidRDefault="00FC5609" w:rsidP="00FC5609">
      <w:pPr>
        <w:jc w:val="both"/>
        <w:rPr>
          <w:rFonts w:ascii="Times New Roman" w:hAnsi="Times New Roman" w:cs="Times New Roman"/>
        </w:rPr>
      </w:pPr>
    </w:p>
    <w:p w14:paraId="0DDA3E68" w14:textId="77777777" w:rsidR="00FC5609" w:rsidRPr="00BC08EC" w:rsidRDefault="00FC5609" w:rsidP="00FC5609">
      <w:pPr>
        <w:jc w:val="both"/>
        <w:rPr>
          <w:rFonts w:ascii="Times New Roman" w:hAnsi="Times New Roman" w:cs="Times New Roman"/>
        </w:rPr>
      </w:pPr>
    </w:p>
    <w:p w14:paraId="0898D03D" w14:textId="77777777" w:rsidR="00FC5609" w:rsidRPr="00BC08EC" w:rsidRDefault="00FC5609" w:rsidP="00FC5609">
      <w:pPr>
        <w:jc w:val="both"/>
        <w:rPr>
          <w:rFonts w:ascii="Times New Roman" w:hAnsi="Times New Roman" w:cs="Times New Roman"/>
        </w:rPr>
      </w:pPr>
    </w:p>
    <w:p w14:paraId="69795DF8" w14:textId="77777777" w:rsidR="00FC5609" w:rsidRPr="00BC08EC" w:rsidRDefault="00FC5609" w:rsidP="00FC5609">
      <w:pPr>
        <w:jc w:val="both"/>
        <w:rPr>
          <w:rFonts w:ascii="Times New Roman" w:hAnsi="Times New Roman" w:cs="Times New Roman"/>
        </w:rPr>
        <w:sectPr w:rsidR="00FC5609" w:rsidRPr="00BC08EC" w:rsidSect="00FC5609">
          <w:pgSz w:w="12240" w:h="15840"/>
          <w:pgMar w:top="1440" w:right="1440" w:bottom="1440" w:left="1440" w:header="720" w:footer="720" w:gutter="0"/>
          <w:cols w:space="720"/>
          <w:docGrid w:linePitch="360"/>
        </w:sectPr>
      </w:pPr>
    </w:p>
    <w:p w14:paraId="7016DA91" w14:textId="630158F6" w:rsidR="00FC5609" w:rsidRPr="00BC08EC" w:rsidRDefault="00FC5609" w:rsidP="00FC5609">
      <w:pPr>
        <w:pStyle w:val="Caption"/>
        <w:keepNext/>
        <w:jc w:val="center"/>
        <w:rPr>
          <w:rFonts w:ascii="Times New Roman" w:hAnsi="Times New Roman" w:cs="Times New Roman"/>
        </w:rPr>
      </w:pPr>
      <w:bookmarkStart w:id="82" w:name="_Ref34407653"/>
      <w:bookmarkStart w:id="83" w:name="_Toc37226549"/>
      <w:bookmarkStart w:id="84" w:name="_Toc196742332"/>
      <w:r w:rsidRPr="00BC08EC">
        <w:rPr>
          <w:rFonts w:ascii="Times New Roman" w:hAnsi="Times New Roman" w:cs="Times New Roman"/>
        </w:rPr>
        <w:lastRenderedPageBreak/>
        <w:t xml:space="preserve">Table </w:t>
      </w:r>
      <w:r w:rsidRPr="00BC08EC">
        <w:rPr>
          <w:rFonts w:ascii="Times New Roman" w:hAnsi="Times New Roman" w:cs="Times New Roman"/>
        </w:rPr>
        <w:fldChar w:fldCharType="begin"/>
      </w:r>
      <w:r w:rsidRPr="00BC08EC">
        <w:rPr>
          <w:rFonts w:ascii="Times New Roman" w:hAnsi="Times New Roman" w:cs="Times New Roman"/>
        </w:rPr>
        <w:instrText xml:space="preserve"> SEQ Table \* ARABIC </w:instrText>
      </w:r>
      <w:r w:rsidRPr="00BC08EC">
        <w:rPr>
          <w:rFonts w:ascii="Times New Roman" w:hAnsi="Times New Roman" w:cs="Times New Roman"/>
        </w:rPr>
        <w:fldChar w:fldCharType="separate"/>
      </w:r>
      <w:r w:rsidR="00B45066">
        <w:rPr>
          <w:rFonts w:ascii="Times New Roman" w:hAnsi="Times New Roman" w:cs="Times New Roman"/>
          <w:noProof/>
        </w:rPr>
        <w:t>6</w:t>
      </w:r>
      <w:r w:rsidRPr="00BC08EC">
        <w:rPr>
          <w:rFonts w:ascii="Times New Roman" w:hAnsi="Times New Roman" w:cs="Times New Roman"/>
        </w:rPr>
        <w:fldChar w:fldCharType="end"/>
      </w:r>
      <w:bookmarkEnd w:id="82"/>
      <w:r w:rsidRPr="00BC08EC">
        <w:rPr>
          <w:rFonts w:ascii="Times New Roman" w:hAnsi="Times New Roman" w:cs="Times New Roman"/>
        </w:rPr>
        <w:t>: Proposed Stakeholder Engagement Plan</w:t>
      </w:r>
      <w:bookmarkEnd w:id="83"/>
      <w:bookmarkEnd w:id="84"/>
    </w:p>
    <w:p w14:paraId="2D77BE7D" w14:textId="77777777" w:rsidR="00FC5609" w:rsidRDefault="00FC5609" w:rsidP="00FC5609">
      <w:pPr>
        <w:jc w:val="both"/>
        <w:rPr>
          <w:rFonts w:ascii="Times New Roman" w:hAnsi="Times New Roman" w:cs="Times New Roman"/>
        </w:rPr>
      </w:pPr>
    </w:p>
    <w:tbl>
      <w:tblPr>
        <w:tblStyle w:val="GridTable4-Accent1"/>
        <w:tblW w:w="0" w:type="auto"/>
        <w:tblLook w:val="04A0" w:firstRow="1" w:lastRow="0" w:firstColumn="1" w:lastColumn="0" w:noHBand="0" w:noVBand="1"/>
      </w:tblPr>
      <w:tblGrid>
        <w:gridCol w:w="2590"/>
        <w:gridCol w:w="2590"/>
        <w:gridCol w:w="2590"/>
        <w:gridCol w:w="2590"/>
        <w:gridCol w:w="2590"/>
      </w:tblGrid>
      <w:tr w:rsidR="004B704D" w14:paraId="268F1F5D" w14:textId="77777777" w:rsidTr="00437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2876ADA5" w14:textId="5BD6878B" w:rsidR="004B704D" w:rsidRDefault="004B704D" w:rsidP="004B704D">
            <w:pPr>
              <w:rPr>
                <w:rFonts w:ascii="Times New Roman" w:hAnsi="Times New Roman" w:cs="Times New Roman"/>
              </w:rPr>
            </w:pPr>
            <w:r>
              <w:rPr>
                <w:rFonts w:ascii="Times New Roman" w:hAnsi="Times New Roman" w:cs="Times New Roman"/>
              </w:rPr>
              <w:t xml:space="preserve">Stakeholders </w:t>
            </w:r>
          </w:p>
        </w:tc>
        <w:tc>
          <w:tcPr>
            <w:tcW w:w="2590" w:type="dxa"/>
          </w:tcPr>
          <w:p w14:paraId="6BF06B21" w14:textId="5481EFE6" w:rsidR="004B704D" w:rsidRDefault="004B704D" w:rsidP="004B70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Themes/subjects for consultations </w:t>
            </w:r>
          </w:p>
        </w:tc>
        <w:tc>
          <w:tcPr>
            <w:tcW w:w="2590" w:type="dxa"/>
          </w:tcPr>
          <w:p w14:paraId="014AC92D" w14:textId="1FD1076E" w:rsidR="004B704D" w:rsidRDefault="004B704D"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Methods for consultations</w:t>
            </w:r>
          </w:p>
        </w:tc>
        <w:tc>
          <w:tcPr>
            <w:tcW w:w="2590" w:type="dxa"/>
          </w:tcPr>
          <w:p w14:paraId="2D148450" w14:textId="60C0941B" w:rsidR="004B704D" w:rsidRDefault="004B704D"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Project phase for consultation </w:t>
            </w:r>
          </w:p>
        </w:tc>
        <w:tc>
          <w:tcPr>
            <w:tcW w:w="2590" w:type="dxa"/>
          </w:tcPr>
          <w:p w14:paraId="0724B70D" w14:textId="2964F067" w:rsidR="004B704D" w:rsidRDefault="004B704D"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Responsible agency/persons for consultations </w:t>
            </w:r>
          </w:p>
        </w:tc>
      </w:tr>
      <w:tr w:rsidR="004B704D" w14:paraId="74FC4E52"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tcPr>
          <w:p w14:paraId="7948B2B2" w14:textId="6B8B2766" w:rsidR="004B704D" w:rsidRDefault="004B704D" w:rsidP="00FC5609">
            <w:pPr>
              <w:jc w:val="both"/>
              <w:rPr>
                <w:rFonts w:ascii="Times New Roman" w:hAnsi="Times New Roman" w:cs="Times New Roman"/>
              </w:rPr>
            </w:pPr>
            <w:r>
              <w:rPr>
                <w:rFonts w:ascii="Times New Roman" w:hAnsi="Times New Roman" w:cs="Times New Roman"/>
              </w:rPr>
              <w:t xml:space="preserve">Project Affected Parties </w:t>
            </w:r>
          </w:p>
        </w:tc>
      </w:tr>
      <w:tr w:rsidR="004B704D" w14:paraId="58A9E243"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3238A7CD" w14:textId="73D90419" w:rsidR="004B704D" w:rsidRDefault="004B704D" w:rsidP="004B704D">
            <w:pPr>
              <w:jc w:val="both"/>
              <w:rPr>
                <w:rFonts w:ascii="Times New Roman" w:hAnsi="Times New Roman" w:cs="Times New Roman"/>
              </w:rPr>
            </w:pPr>
            <w:r w:rsidRPr="00421DE0">
              <w:rPr>
                <w:rFonts w:ascii="Times New Roman" w:hAnsi="Times New Roman" w:cs="Times New Roman"/>
              </w:rPr>
              <w:t>Ministry of Finance and Planning</w:t>
            </w:r>
          </w:p>
        </w:tc>
        <w:tc>
          <w:tcPr>
            <w:tcW w:w="2590" w:type="dxa"/>
          </w:tcPr>
          <w:p w14:paraId="428A3BBD" w14:textId="7DBF91A2" w:rsidR="004B704D" w:rsidRDefault="00056C0C" w:rsidP="00056C0C">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6C0C">
              <w:rPr>
                <w:rFonts w:ascii="Times New Roman" w:hAnsi="Times New Roman" w:cs="Times New Roman"/>
              </w:rPr>
              <w:t>New workspace for the employees</w:t>
            </w:r>
          </w:p>
        </w:tc>
        <w:tc>
          <w:tcPr>
            <w:tcW w:w="2590" w:type="dxa"/>
          </w:tcPr>
          <w:p w14:paraId="01BC5F11" w14:textId="570EFD46" w:rsidR="00345DD0" w:rsidRPr="00345DD0"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DD0">
              <w:rPr>
                <w:rFonts w:ascii="Times New Roman" w:hAnsi="Times New Roman" w:cs="Times New Roman"/>
              </w:rPr>
              <w:t>Orientation and stakeholder consultation workshops.</w:t>
            </w:r>
          </w:p>
          <w:p w14:paraId="4C229A73" w14:textId="17AA8D02" w:rsidR="004B704D"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DD0">
              <w:rPr>
                <w:rFonts w:ascii="Times New Roman" w:hAnsi="Times New Roman" w:cs="Times New Roman"/>
              </w:rPr>
              <w:t>Consultative Meetings</w:t>
            </w:r>
          </w:p>
        </w:tc>
        <w:tc>
          <w:tcPr>
            <w:tcW w:w="2590" w:type="dxa"/>
          </w:tcPr>
          <w:p w14:paraId="3918D12D" w14:textId="5185A654" w:rsidR="00345DD0"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planning phase;</w:t>
            </w:r>
          </w:p>
          <w:p w14:paraId="344DD476" w14:textId="40BAA323" w:rsidR="00345DD0"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implementation phase;</w:t>
            </w:r>
          </w:p>
          <w:p w14:paraId="668C10FB" w14:textId="59FAAE32" w:rsidR="004B704D" w:rsidRPr="00345DD0"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345DD0">
              <w:rPr>
                <w:rFonts w:ascii="Times New Roman" w:hAnsi="Times New Roman" w:cs="Times New Roman"/>
              </w:rPr>
              <w:t>roject operation phase</w:t>
            </w:r>
          </w:p>
        </w:tc>
        <w:tc>
          <w:tcPr>
            <w:tcW w:w="2590" w:type="dxa"/>
          </w:tcPr>
          <w:p w14:paraId="267459E8" w14:textId="107AAE70" w:rsidR="004B704D" w:rsidRDefault="00B16E22"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 xml:space="preserve">). </w:t>
            </w:r>
          </w:p>
        </w:tc>
      </w:tr>
      <w:tr w:rsidR="00D16D56" w14:paraId="031E9237"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375DB2FB" w14:textId="4C2FB4BF" w:rsidR="00D16D56" w:rsidRPr="00421DE0" w:rsidRDefault="00D16D56" w:rsidP="00D16D56">
            <w:pPr>
              <w:jc w:val="both"/>
              <w:rPr>
                <w:rFonts w:ascii="Times New Roman" w:hAnsi="Times New Roman" w:cs="Times New Roman"/>
              </w:rPr>
            </w:pPr>
            <w:r w:rsidRPr="00904396">
              <w:rPr>
                <w:rFonts w:ascii="Times New Roman" w:hAnsi="Times New Roman" w:cs="Times New Roman"/>
                <w:sz w:val="20"/>
                <w:szCs w:val="20"/>
              </w:rPr>
              <w:t>Ministry of Tourism and Environment</w:t>
            </w:r>
          </w:p>
        </w:tc>
        <w:tc>
          <w:tcPr>
            <w:tcW w:w="2590" w:type="dxa"/>
          </w:tcPr>
          <w:p w14:paraId="20A81AE1" w14:textId="5D35EBAF" w:rsidR="00D16D56" w:rsidRPr="00345DD0" w:rsidRDefault="00D16D56" w:rsidP="00D16D5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New workspace for the employees</w:t>
            </w:r>
          </w:p>
        </w:tc>
        <w:tc>
          <w:tcPr>
            <w:tcW w:w="2590" w:type="dxa"/>
          </w:tcPr>
          <w:p w14:paraId="789F92C7" w14:textId="77777777" w:rsidR="00D16D56" w:rsidRPr="00904396" w:rsidRDefault="00D16D56" w:rsidP="00D16D56">
            <w:pPr>
              <w:pStyle w:val="ListParagraph"/>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Stakeholder Consultation Workshops</w:t>
            </w:r>
          </w:p>
          <w:p w14:paraId="6C1BFF74" w14:textId="1CCEE650" w:rsidR="00D16D56" w:rsidRDefault="00D16D56" w:rsidP="00D16D5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Consultative Meetings</w:t>
            </w:r>
          </w:p>
        </w:tc>
        <w:tc>
          <w:tcPr>
            <w:tcW w:w="2590" w:type="dxa"/>
          </w:tcPr>
          <w:p w14:paraId="48665504" w14:textId="77777777" w:rsidR="00D16D56" w:rsidRDefault="00D16D56" w:rsidP="00D16D5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planning phase.</w:t>
            </w:r>
          </w:p>
          <w:p w14:paraId="18D85F02" w14:textId="77777777" w:rsidR="00D16D56" w:rsidRPr="00056C0C" w:rsidRDefault="00D16D56" w:rsidP="00D16D5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implementation phase.</w:t>
            </w:r>
          </w:p>
          <w:p w14:paraId="0923FD8E" w14:textId="77777777" w:rsidR="00D16D56" w:rsidRDefault="00D16D56" w:rsidP="00D16D5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44C2E02A" w14:textId="3FC1A06D" w:rsidR="00D16D56" w:rsidRDefault="00D16D56" w:rsidP="00D16D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4B704D" w14:paraId="2E197D90"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0859FB09" w14:textId="677F36A7" w:rsidR="004B704D" w:rsidRDefault="004B704D" w:rsidP="004B704D">
            <w:pPr>
              <w:jc w:val="both"/>
              <w:rPr>
                <w:rFonts w:ascii="Times New Roman" w:hAnsi="Times New Roman" w:cs="Times New Roman"/>
              </w:rPr>
            </w:pPr>
            <w:r w:rsidRPr="00421DE0">
              <w:rPr>
                <w:rFonts w:ascii="Times New Roman" w:hAnsi="Times New Roman" w:cs="Times New Roman"/>
              </w:rPr>
              <w:t>General Public including users of existing parking space</w:t>
            </w:r>
          </w:p>
        </w:tc>
        <w:tc>
          <w:tcPr>
            <w:tcW w:w="2590" w:type="dxa"/>
          </w:tcPr>
          <w:p w14:paraId="4CA7E9E3" w14:textId="0E6AAB04" w:rsidR="00345DD0" w:rsidRPr="00345DD0"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DD0">
              <w:rPr>
                <w:rFonts w:ascii="Times New Roman" w:hAnsi="Times New Roman" w:cs="Times New Roman"/>
              </w:rPr>
              <w:t>Loss of public parking space</w:t>
            </w:r>
          </w:p>
          <w:p w14:paraId="7F0041D0" w14:textId="0E524663" w:rsidR="004B704D" w:rsidRDefault="00345DD0" w:rsidP="00345DD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DD0">
              <w:rPr>
                <w:rFonts w:ascii="Times New Roman" w:hAnsi="Times New Roman" w:cs="Times New Roman"/>
              </w:rPr>
              <w:t>Disruptions to the traffic during the construction phase of the project.</w:t>
            </w:r>
          </w:p>
        </w:tc>
        <w:tc>
          <w:tcPr>
            <w:tcW w:w="2590" w:type="dxa"/>
          </w:tcPr>
          <w:p w14:paraId="47E9B595" w14:textId="2CAD1F81" w:rsidR="004B704D" w:rsidRDefault="00000DE0" w:rsidP="00000DE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Consultations during elaboration of ESIA.</w:t>
            </w:r>
          </w:p>
        </w:tc>
        <w:tc>
          <w:tcPr>
            <w:tcW w:w="2590" w:type="dxa"/>
          </w:tcPr>
          <w:p w14:paraId="41E63D96" w14:textId="77777777" w:rsidR="00000DE0" w:rsidRDefault="00000DE0" w:rsidP="00000DE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planning phase;</w:t>
            </w:r>
          </w:p>
          <w:p w14:paraId="38D57D68" w14:textId="77777777" w:rsidR="00000DE0" w:rsidRPr="00056C0C" w:rsidRDefault="00000DE0" w:rsidP="00000DE0">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implementation phase;</w:t>
            </w:r>
          </w:p>
          <w:p w14:paraId="6BE7FA0E" w14:textId="77777777" w:rsidR="004B704D" w:rsidRDefault="004B704D"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3D70DEA0" w14:textId="752AD344" w:rsidR="004B704D" w:rsidRDefault="00000DE0"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ESIA consultants and ESS specialist of PMU</w:t>
            </w:r>
          </w:p>
        </w:tc>
      </w:tr>
      <w:tr w:rsidR="004B704D" w14:paraId="10CA5AB7"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026F7C6" w14:textId="1660A360" w:rsidR="004B704D" w:rsidRDefault="004B704D" w:rsidP="00904396">
            <w:pPr>
              <w:rPr>
                <w:rFonts w:ascii="Times New Roman" w:hAnsi="Times New Roman" w:cs="Times New Roman"/>
              </w:rPr>
            </w:pPr>
            <w:r w:rsidRPr="00421DE0">
              <w:rPr>
                <w:rFonts w:ascii="Times New Roman" w:hAnsi="Times New Roman" w:cs="Times New Roman"/>
              </w:rPr>
              <w:t xml:space="preserve">Nearby Businesses and residences </w:t>
            </w:r>
          </w:p>
        </w:tc>
        <w:tc>
          <w:tcPr>
            <w:tcW w:w="2590" w:type="dxa"/>
          </w:tcPr>
          <w:p w14:paraId="71FC2A4A" w14:textId="57B71963" w:rsidR="004B704D" w:rsidRPr="00000DE0" w:rsidRDefault="00000DE0" w:rsidP="00000DE0">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0DE0">
              <w:rPr>
                <w:rFonts w:ascii="Times New Roman" w:hAnsi="Times New Roman" w:cs="Times New Roman"/>
              </w:rPr>
              <w:t>Disruptions to the traffic during the construction phase of the project.</w:t>
            </w:r>
          </w:p>
        </w:tc>
        <w:tc>
          <w:tcPr>
            <w:tcW w:w="2590" w:type="dxa"/>
          </w:tcPr>
          <w:p w14:paraId="58C1442B" w14:textId="77777777" w:rsidR="004B704D" w:rsidRDefault="00904396" w:rsidP="00904396">
            <w:pPr>
              <w:pStyle w:val="ListParagraph"/>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Consultations during elaboration of ESIA.</w:t>
            </w:r>
          </w:p>
          <w:p w14:paraId="71EF3E09" w14:textId="0C5BCF8F" w:rsidR="00904396" w:rsidRPr="00904396" w:rsidRDefault="00904396"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710B649B" w14:textId="77777777" w:rsidR="00904396" w:rsidRPr="00056C0C" w:rsidRDefault="00904396" w:rsidP="0090439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implementation phase;</w:t>
            </w:r>
          </w:p>
          <w:p w14:paraId="022BCFBE" w14:textId="77777777" w:rsidR="004B704D" w:rsidRDefault="004B704D" w:rsidP="004B70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65CD51DC" w14:textId="1F6BA0C0" w:rsidR="004B704D" w:rsidRDefault="00904396" w:rsidP="004B70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ESIA consultants and ESS specialist of PMU</w:t>
            </w:r>
          </w:p>
        </w:tc>
      </w:tr>
      <w:tr w:rsidR="004B704D" w14:paraId="49BECF2E"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3E06D747" w14:textId="14685346" w:rsidR="004B704D" w:rsidRDefault="004B704D" w:rsidP="00904396">
            <w:pPr>
              <w:rPr>
                <w:rFonts w:ascii="Times New Roman" w:hAnsi="Times New Roman" w:cs="Times New Roman"/>
              </w:rPr>
            </w:pPr>
            <w:r w:rsidRPr="00421DE0">
              <w:rPr>
                <w:rFonts w:ascii="Times New Roman" w:hAnsi="Times New Roman" w:cs="Times New Roman"/>
              </w:rPr>
              <w:t>Nearby Government Offices</w:t>
            </w:r>
          </w:p>
        </w:tc>
        <w:tc>
          <w:tcPr>
            <w:tcW w:w="2590" w:type="dxa"/>
          </w:tcPr>
          <w:p w14:paraId="277D8C7F" w14:textId="75FF5AD9" w:rsidR="004B704D" w:rsidRDefault="00904396" w:rsidP="0090439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0DE0">
              <w:rPr>
                <w:rFonts w:ascii="Times New Roman" w:hAnsi="Times New Roman" w:cs="Times New Roman"/>
              </w:rPr>
              <w:t>Disruptions to the traffic during the construction phase of the project.</w:t>
            </w:r>
          </w:p>
        </w:tc>
        <w:tc>
          <w:tcPr>
            <w:tcW w:w="2590" w:type="dxa"/>
          </w:tcPr>
          <w:p w14:paraId="38AAAFA9" w14:textId="77777777" w:rsidR="00904396" w:rsidRDefault="00904396" w:rsidP="00904396">
            <w:pPr>
              <w:pStyle w:val="ListParagraph"/>
              <w:numPr>
                <w:ilvl w:val="0"/>
                <w:numId w:val="5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Consultations during elaboration of ESIA.</w:t>
            </w:r>
          </w:p>
          <w:p w14:paraId="1683A57A" w14:textId="77777777" w:rsidR="004B704D" w:rsidRDefault="004B704D"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337F9EFD" w14:textId="77777777" w:rsidR="00904396" w:rsidRPr="00056C0C" w:rsidRDefault="00904396" w:rsidP="0090439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implementation phase;</w:t>
            </w:r>
          </w:p>
          <w:p w14:paraId="536FFBC8" w14:textId="77777777" w:rsidR="004B704D" w:rsidRDefault="004B704D"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0A1B05EB" w14:textId="0DB34472" w:rsidR="004B704D" w:rsidRDefault="00904396"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ESIA consultants and ESS specialist of PMU</w:t>
            </w:r>
          </w:p>
        </w:tc>
      </w:tr>
      <w:tr w:rsidR="00EC4860" w14:paraId="6AB1F247"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6D9D4CDF" w14:textId="755111AD" w:rsidR="00EC4860" w:rsidRPr="00421DE0" w:rsidRDefault="003B3971" w:rsidP="00904396">
            <w:pPr>
              <w:rPr>
                <w:rFonts w:ascii="Times New Roman" w:hAnsi="Times New Roman" w:cs="Times New Roman"/>
              </w:rPr>
            </w:pPr>
            <w:r>
              <w:rPr>
                <w:rFonts w:ascii="Times New Roman" w:hAnsi="Times New Roman" w:cs="Times New Roman"/>
              </w:rPr>
              <w:t>People</w:t>
            </w:r>
            <w:r w:rsidR="00EC4860">
              <w:rPr>
                <w:rFonts w:ascii="Times New Roman" w:hAnsi="Times New Roman" w:cs="Times New Roman"/>
              </w:rPr>
              <w:t xml:space="preserve"> with Disabilities </w:t>
            </w:r>
          </w:p>
        </w:tc>
        <w:tc>
          <w:tcPr>
            <w:tcW w:w="2590" w:type="dxa"/>
          </w:tcPr>
          <w:p w14:paraId="469AE62C" w14:textId="4D8D15B8" w:rsidR="00EC4860" w:rsidRPr="00000DE0" w:rsidRDefault="00EC4860" w:rsidP="0090439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Road Closure information and </w:t>
            </w:r>
            <w:r>
              <w:rPr>
                <w:rFonts w:ascii="Times New Roman" w:hAnsi="Times New Roman" w:cs="Times New Roman"/>
              </w:rPr>
              <w:lastRenderedPageBreak/>
              <w:t xml:space="preserve">access to the new office building </w:t>
            </w:r>
          </w:p>
        </w:tc>
        <w:tc>
          <w:tcPr>
            <w:tcW w:w="2590" w:type="dxa"/>
          </w:tcPr>
          <w:p w14:paraId="3F7CF3D6" w14:textId="61EC84BA" w:rsidR="00EC4860" w:rsidRPr="00904396" w:rsidRDefault="00EC4860" w:rsidP="00904396">
            <w:pPr>
              <w:pStyle w:val="ListParagraph"/>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Consultation during elaboration of ESIA </w:t>
            </w:r>
            <w:r>
              <w:rPr>
                <w:rFonts w:ascii="Times New Roman" w:hAnsi="Times New Roman" w:cs="Times New Roman"/>
              </w:rPr>
              <w:lastRenderedPageBreak/>
              <w:t xml:space="preserve">and operation of the new building. </w:t>
            </w:r>
          </w:p>
        </w:tc>
        <w:tc>
          <w:tcPr>
            <w:tcW w:w="2590" w:type="dxa"/>
          </w:tcPr>
          <w:p w14:paraId="76BDA44F" w14:textId="77777777" w:rsidR="00EC4860" w:rsidRPr="00056C0C" w:rsidRDefault="00EC4860" w:rsidP="00EC4860">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w:t>
            </w:r>
            <w:r w:rsidRPr="00056C0C">
              <w:rPr>
                <w:rFonts w:ascii="Times New Roman" w:hAnsi="Times New Roman" w:cs="Times New Roman"/>
              </w:rPr>
              <w:t>roject implementation phase;</w:t>
            </w:r>
          </w:p>
          <w:p w14:paraId="37A32804" w14:textId="1F6542E4" w:rsidR="00EC4860" w:rsidRDefault="00EC4860" w:rsidP="00904396">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Project Operational Phase</w:t>
            </w:r>
          </w:p>
        </w:tc>
        <w:tc>
          <w:tcPr>
            <w:tcW w:w="2590" w:type="dxa"/>
          </w:tcPr>
          <w:p w14:paraId="0943020A" w14:textId="1A7E29C6" w:rsidR="00EC4860" w:rsidRDefault="00EC4860" w:rsidP="004B70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ESIA consultants and ESS specialist of PMU</w:t>
            </w:r>
          </w:p>
        </w:tc>
      </w:tr>
      <w:tr w:rsidR="003B3971" w14:paraId="0E63264D"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22A3DA04" w14:textId="6949780E" w:rsidR="003B3971" w:rsidRDefault="003B3971" w:rsidP="00904396">
            <w:pPr>
              <w:rPr>
                <w:rFonts w:ascii="Times New Roman" w:hAnsi="Times New Roman" w:cs="Times New Roman"/>
              </w:rPr>
            </w:pPr>
            <w:r>
              <w:rPr>
                <w:rFonts w:ascii="Times New Roman" w:hAnsi="Times New Roman" w:cs="Times New Roman"/>
              </w:rPr>
              <w:t>Migrant workers residing near the project site</w:t>
            </w:r>
          </w:p>
        </w:tc>
        <w:tc>
          <w:tcPr>
            <w:tcW w:w="2590" w:type="dxa"/>
          </w:tcPr>
          <w:p w14:paraId="2F2C4B83" w14:textId="77777777" w:rsidR="003B3971" w:rsidRDefault="003B3971" w:rsidP="0090439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Road Closure information and access to the new office building</w:t>
            </w:r>
            <w:r>
              <w:rPr>
                <w:rFonts w:ascii="Times New Roman" w:hAnsi="Times New Roman" w:cs="Times New Roman"/>
              </w:rPr>
              <w:t>.</w:t>
            </w:r>
          </w:p>
          <w:p w14:paraId="02EF933D" w14:textId="73273F2E" w:rsidR="003B3971" w:rsidRDefault="003B3971" w:rsidP="0090439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Dust and noise mitigation measures during construction stage. </w:t>
            </w:r>
          </w:p>
        </w:tc>
        <w:tc>
          <w:tcPr>
            <w:tcW w:w="2590" w:type="dxa"/>
          </w:tcPr>
          <w:p w14:paraId="73C80CAA" w14:textId="77777777" w:rsidR="003B3971" w:rsidRDefault="003B3971" w:rsidP="003B3971">
            <w:pPr>
              <w:pStyle w:val="ListParagraph"/>
              <w:numPr>
                <w:ilvl w:val="0"/>
                <w:numId w:val="5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Consultations during elaboration of ESIA.</w:t>
            </w:r>
          </w:p>
          <w:p w14:paraId="3BF03F16" w14:textId="77777777" w:rsidR="003B3971" w:rsidRDefault="003B3971" w:rsidP="00904396">
            <w:pPr>
              <w:pStyle w:val="ListParagraph"/>
              <w:numPr>
                <w:ilvl w:val="0"/>
                <w:numId w:val="5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5C9ABE6E" w14:textId="77777777" w:rsidR="003B3971" w:rsidRDefault="003B3971" w:rsidP="003B3971">
            <w:pPr>
              <w:pStyle w:val="ListParagraph"/>
              <w:numPr>
                <w:ilvl w:val="0"/>
                <w:numId w:val="5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4396">
              <w:rPr>
                <w:rFonts w:ascii="Times New Roman" w:hAnsi="Times New Roman" w:cs="Times New Roman"/>
              </w:rPr>
              <w:t>Consultations during elaboration of ESIA.</w:t>
            </w:r>
          </w:p>
          <w:p w14:paraId="0AB1041E" w14:textId="77777777" w:rsidR="003B3971" w:rsidRDefault="003B3971" w:rsidP="003B3971">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43F7A434" w14:textId="098C273A" w:rsidR="003B3971" w:rsidRDefault="003B3971" w:rsidP="004B7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ESIA consultants and ESS specialist of PMU</w:t>
            </w:r>
          </w:p>
        </w:tc>
      </w:tr>
      <w:tr w:rsidR="004A60FF" w14:paraId="66BA5849"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tcPr>
          <w:p w14:paraId="7270A6C2" w14:textId="3A612826" w:rsidR="004A60FF" w:rsidRDefault="00904396" w:rsidP="004B704D">
            <w:pPr>
              <w:jc w:val="both"/>
              <w:rPr>
                <w:rFonts w:ascii="Times New Roman" w:hAnsi="Times New Roman" w:cs="Times New Roman"/>
              </w:rPr>
            </w:pPr>
            <w:r>
              <w:rPr>
                <w:rFonts w:ascii="Times New Roman" w:hAnsi="Times New Roman" w:cs="Times New Roman"/>
              </w:rPr>
              <w:t xml:space="preserve">Other Interested Parties </w:t>
            </w:r>
          </w:p>
        </w:tc>
      </w:tr>
      <w:tr w:rsidR="00904396" w14:paraId="555F2CFE"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3025134A" w14:textId="0C7A577A"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Maldives Police Service</w:t>
            </w:r>
          </w:p>
        </w:tc>
        <w:tc>
          <w:tcPr>
            <w:tcW w:w="2590" w:type="dxa"/>
          </w:tcPr>
          <w:p w14:paraId="1961D793" w14:textId="327475BB" w:rsidR="00904396" w:rsidRDefault="00B16E22" w:rsidP="00B16E22">
            <w:pPr>
              <w:pStyle w:val="ListParagraph"/>
              <w:numPr>
                <w:ilvl w:val="0"/>
                <w:numId w:val="5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6E22">
              <w:rPr>
                <w:rFonts w:ascii="Times New Roman" w:hAnsi="Times New Roman" w:cs="Times New Roman"/>
              </w:rPr>
              <w:t>Management of traffic during the construction phase of the project</w:t>
            </w:r>
          </w:p>
        </w:tc>
        <w:tc>
          <w:tcPr>
            <w:tcW w:w="2590" w:type="dxa"/>
          </w:tcPr>
          <w:p w14:paraId="5997E623" w14:textId="3678933F" w:rsidR="00904396" w:rsidRDefault="00B16E22" w:rsidP="00B16E22">
            <w:pPr>
              <w:pStyle w:val="ListParagraph"/>
              <w:numPr>
                <w:ilvl w:val="0"/>
                <w:numId w:val="5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Consultative Meetings </w:t>
            </w:r>
          </w:p>
        </w:tc>
        <w:tc>
          <w:tcPr>
            <w:tcW w:w="2590" w:type="dxa"/>
          </w:tcPr>
          <w:p w14:paraId="522FFA76" w14:textId="2A4AE659" w:rsidR="00B16E22" w:rsidRPr="00B16E22" w:rsidRDefault="00B16E22" w:rsidP="0058667F">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6E22">
              <w:rPr>
                <w:rFonts w:ascii="Times New Roman" w:hAnsi="Times New Roman" w:cs="Times New Roman"/>
              </w:rPr>
              <w:t xml:space="preserve">Project implementation </w:t>
            </w:r>
            <w:r w:rsidR="00200215" w:rsidRPr="00B16E22">
              <w:rPr>
                <w:rFonts w:ascii="Times New Roman" w:hAnsi="Times New Roman" w:cs="Times New Roman"/>
              </w:rPr>
              <w:t>phase.</w:t>
            </w:r>
          </w:p>
          <w:p w14:paraId="3364AE59" w14:textId="535C9E4F" w:rsidR="00904396" w:rsidRDefault="00B16E22" w:rsidP="0058667F">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6E22">
              <w:rPr>
                <w:rFonts w:ascii="Times New Roman" w:hAnsi="Times New Roman" w:cs="Times New Roman"/>
              </w:rPr>
              <w:t>Project operation phase</w:t>
            </w:r>
          </w:p>
        </w:tc>
        <w:tc>
          <w:tcPr>
            <w:tcW w:w="2590" w:type="dxa"/>
          </w:tcPr>
          <w:p w14:paraId="388159CF" w14:textId="2E347A4B" w:rsidR="00904396" w:rsidRDefault="00B16E22"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904396" w14:paraId="2BFAAEB4"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3F4E0176" w14:textId="4C7AA4CF" w:rsidR="00904396" w:rsidRPr="0058667F" w:rsidRDefault="00904396" w:rsidP="00904396">
            <w:pPr>
              <w:rPr>
                <w:rFonts w:ascii="Times New Roman" w:hAnsi="Times New Roman" w:cs="Times New Roman"/>
              </w:rPr>
            </w:pPr>
            <w:r w:rsidRPr="0058667F">
              <w:rPr>
                <w:rFonts w:ascii="Times New Roman" w:hAnsi="Times New Roman" w:cs="Times New Roman"/>
                <w:sz w:val="20"/>
                <w:szCs w:val="20"/>
              </w:rPr>
              <w:t>Maldives National Defense Force</w:t>
            </w:r>
          </w:p>
        </w:tc>
        <w:tc>
          <w:tcPr>
            <w:tcW w:w="2590" w:type="dxa"/>
          </w:tcPr>
          <w:p w14:paraId="388E2FF2" w14:textId="2DDAF3B1" w:rsidR="00B16E22" w:rsidRPr="0058667F" w:rsidRDefault="00B16E22" w:rsidP="00B16E2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Fire related code compliance documents.</w:t>
            </w:r>
          </w:p>
          <w:p w14:paraId="41D22F8E" w14:textId="2CAE5755" w:rsidR="00B16E22" w:rsidRPr="0058667F" w:rsidRDefault="00B16E22" w:rsidP="00B16E2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Fire Safety Construction Guide.</w:t>
            </w:r>
          </w:p>
          <w:p w14:paraId="37772FDB" w14:textId="1FF07E49" w:rsidR="00B16E22" w:rsidRPr="0058667F" w:rsidRDefault="00B16E22" w:rsidP="00B16E2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 xml:space="preserve">Fire safety aspects incorporated into the building audits carried during construction phase. </w:t>
            </w:r>
          </w:p>
          <w:p w14:paraId="151E4D5D" w14:textId="44DE465B" w:rsidR="00904396" w:rsidRPr="0058667F" w:rsidRDefault="00B16E22" w:rsidP="00B16E2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Guidelines for regular fire safety audits.</w:t>
            </w:r>
          </w:p>
          <w:p w14:paraId="2E9AE901" w14:textId="413164E3" w:rsidR="00B16E22" w:rsidRPr="0058667F" w:rsidRDefault="00B16E22" w:rsidP="00B16E2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 xml:space="preserve">Fire safety related aspects of the new building </w:t>
            </w:r>
          </w:p>
        </w:tc>
        <w:tc>
          <w:tcPr>
            <w:tcW w:w="2590" w:type="dxa"/>
          </w:tcPr>
          <w:p w14:paraId="2F0928D3" w14:textId="47DBE908" w:rsidR="0058667F" w:rsidRPr="0058667F" w:rsidRDefault="0058667F" w:rsidP="0058667F">
            <w:pPr>
              <w:pStyle w:val="ListParagraph"/>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Stakeholder Consultation Workshops</w:t>
            </w:r>
          </w:p>
          <w:p w14:paraId="07E99CBD" w14:textId="25B19BEB" w:rsidR="00904396" w:rsidRPr="0058667F" w:rsidRDefault="0058667F" w:rsidP="0058667F">
            <w:pPr>
              <w:pStyle w:val="ListParagraph"/>
              <w:numPr>
                <w:ilvl w:val="0"/>
                <w:numId w:val="5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Consultative Meetings</w:t>
            </w:r>
          </w:p>
        </w:tc>
        <w:tc>
          <w:tcPr>
            <w:tcW w:w="2590" w:type="dxa"/>
          </w:tcPr>
          <w:p w14:paraId="0A607225" w14:textId="77777777" w:rsidR="0058667F" w:rsidRDefault="0058667F" w:rsidP="0058667F">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6E22">
              <w:rPr>
                <w:rFonts w:ascii="Times New Roman" w:hAnsi="Times New Roman" w:cs="Times New Roman"/>
              </w:rPr>
              <w:t>Project implementation phase.</w:t>
            </w:r>
          </w:p>
          <w:p w14:paraId="282EBC2E" w14:textId="68E0927B" w:rsidR="00904396" w:rsidRPr="0058667F" w:rsidRDefault="0058667F" w:rsidP="0058667F">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Project operation phase</w:t>
            </w:r>
          </w:p>
        </w:tc>
        <w:tc>
          <w:tcPr>
            <w:tcW w:w="2590" w:type="dxa"/>
          </w:tcPr>
          <w:p w14:paraId="23F5E90F" w14:textId="2557A3D2" w:rsidR="00904396" w:rsidRDefault="0058667F"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904396" w14:paraId="05819D59"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4B0D0974" w14:textId="1811699A"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Atolls, Islands and City Council</w:t>
            </w:r>
          </w:p>
        </w:tc>
        <w:tc>
          <w:tcPr>
            <w:tcW w:w="2590" w:type="dxa"/>
          </w:tcPr>
          <w:p w14:paraId="132EF395" w14:textId="4A8ACB54" w:rsidR="0058667F" w:rsidRPr="0058667F" w:rsidRDefault="0058667F" w:rsidP="0058667F">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Fire related code compliance documents.</w:t>
            </w:r>
          </w:p>
          <w:p w14:paraId="0B435307" w14:textId="2E324356" w:rsidR="0058667F" w:rsidRPr="0058667F" w:rsidRDefault="0058667F" w:rsidP="0058667F">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Fire Safety Construction Guide.</w:t>
            </w:r>
          </w:p>
          <w:p w14:paraId="30D4FA5A" w14:textId="1F93E746" w:rsidR="0058667F" w:rsidRPr="0058667F" w:rsidRDefault="0058667F" w:rsidP="0058667F">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lastRenderedPageBreak/>
              <w:t xml:space="preserve">Fire safety aspects incorporated into the building audits carried during construction phase. </w:t>
            </w:r>
          </w:p>
          <w:p w14:paraId="7EDCC4B3" w14:textId="77777777" w:rsidR="00904396" w:rsidRDefault="0058667F" w:rsidP="0058667F">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667F">
              <w:rPr>
                <w:rFonts w:ascii="Times New Roman" w:hAnsi="Times New Roman" w:cs="Times New Roman"/>
              </w:rPr>
              <w:t>Guidelines for regular fire safety audits.</w:t>
            </w:r>
          </w:p>
          <w:p w14:paraId="4E308DB8" w14:textId="72591876" w:rsidR="006833A8" w:rsidRDefault="006833A8" w:rsidP="0058667F">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Coordination for the road closure during the concrete batching period. </w:t>
            </w:r>
          </w:p>
        </w:tc>
        <w:tc>
          <w:tcPr>
            <w:tcW w:w="2590" w:type="dxa"/>
          </w:tcPr>
          <w:p w14:paraId="6E969878" w14:textId="133343BE" w:rsidR="00C7537D" w:rsidRPr="00C7537D" w:rsidRDefault="00C7537D" w:rsidP="00C7537D">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537D">
              <w:rPr>
                <w:rFonts w:ascii="Times New Roman" w:hAnsi="Times New Roman" w:cs="Times New Roman"/>
              </w:rPr>
              <w:lastRenderedPageBreak/>
              <w:t>Orientation and stakeholder consultation workshops.</w:t>
            </w:r>
          </w:p>
          <w:p w14:paraId="37B998DF" w14:textId="7F0E6EC3" w:rsidR="00904396" w:rsidRDefault="00C7537D" w:rsidP="00C7537D">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537D">
              <w:rPr>
                <w:rFonts w:ascii="Times New Roman" w:hAnsi="Times New Roman" w:cs="Times New Roman"/>
              </w:rPr>
              <w:t>Consultative Meetings</w:t>
            </w:r>
          </w:p>
        </w:tc>
        <w:tc>
          <w:tcPr>
            <w:tcW w:w="2590" w:type="dxa"/>
          </w:tcPr>
          <w:p w14:paraId="5B2B1510" w14:textId="77777777" w:rsidR="00C7537D" w:rsidRDefault="00C7537D" w:rsidP="00C7537D">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6E22">
              <w:rPr>
                <w:rFonts w:ascii="Times New Roman" w:hAnsi="Times New Roman" w:cs="Times New Roman"/>
              </w:rPr>
              <w:t>Project implementation phase.</w:t>
            </w:r>
          </w:p>
          <w:p w14:paraId="662A725C" w14:textId="6BB6B42D" w:rsidR="00904396" w:rsidRPr="00C7537D" w:rsidRDefault="00C7537D" w:rsidP="00C7537D">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537D">
              <w:rPr>
                <w:rFonts w:ascii="Times New Roman" w:hAnsi="Times New Roman" w:cs="Times New Roman"/>
              </w:rPr>
              <w:t>Project operation phase</w:t>
            </w:r>
          </w:p>
        </w:tc>
        <w:tc>
          <w:tcPr>
            <w:tcW w:w="2590" w:type="dxa"/>
          </w:tcPr>
          <w:p w14:paraId="05721AFA" w14:textId="16F73923" w:rsidR="00904396" w:rsidRDefault="00C7537D"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904396" w14:paraId="5FA461C2"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87E1F78" w14:textId="6F0CE899"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 xml:space="preserve">Environmental Protection Agency </w:t>
            </w:r>
          </w:p>
        </w:tc>
        <w:tc>
          <w:tcPr>
            <w:tcW w:w="2590" w:type="dxa"/>
          </w:tcPr>
          <w:p w14:paraId="798A2B03" w14:textId="3AC21A7D" w:rsidR="00904396" w:rsidRDefault="00891942" w:rsidP="00891942">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1942">
              <w:rPr>
                <w:rFonts w:ascii="Times New Roman" w:hAnsi="Times New Roman" w:cs="Times New Roman"/>
              </w:rPr>
              <w:t>Issuance of TOR and Approval of ESIA report</w:t>
            </w:r>
          </w:p>
        </w:tc>
        <w:tc>
          <w:tcPr>
            <w:tcW w:w="2590" w:type="dxa"/>
          </w:tcPr>
          <w:p w14:paraId="44A10BEC" w14:textId="6E50709A" w:rsidR="00904396" w:rsidRDefault="005903B5" w:rsidP="005903B5">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537D">
              <w:rPr>
                <w:rFonts w:ascii="Times New Roman" w:hAnsi="Times New Roman" w:cs="Times New Roman"/>
              </w:rPr>
              <w:t>Consultative Meetings</w:t>
            </w:r>
          </w:p>
        </w:tc>
        <w:tc>
          <w:tcPr>
            <w:tcW w:w="2590" w:type="dxa"/>
          </w:tcPr>
          <w:p w14:paraId="157F8399" w14:textId="77777777" w:rsidR="005903B5" w:rsidRDefault="005903B5" w:rsidP="005903B5">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roject planning phase;</w:t>
            </w:r>
          </w:p>
          <w:p w14:paraId="7153440F" w14:textId="7FBD1FF2" w:rsidR="00904396" w:rsidRDefault="00904396"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2266DFCC" w14:textId="6AF7C7AB" w:rsidR="00904396" w:rsidRDefault="006805AA" w:rsidP="00C035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ESIA consultants, ESS specialist </w:t>
            </w:r>
            <w:r w:rsidR="009C71BC">
              <w:rPr>
                <w:rFonts w:ascii="Times New Roman" w:hAnsi="Times New Roman" w:cs="Times New Roman"/>
              </w:rPr>
              <w:t xml:space="preserve">of </w:t>
            </w:r>
            <w:r>
              <w:rPr>
                <w:rFonts w:ascii="Times New Roman" w:hAnsi="Times New Roman" w:cs="Times New Roman"/>
              </w:rPr>
              <w:t>PMU</w:t>
            </w:r>
          </w:p>
        </w:tc>
      </w:tr>
      <w:tr w:rsidR="00904396" w14:paraId="470232F1"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404748B6" w14:textId="5D442380"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Utility Regulatory Authority (URA)</w:t>
            </w:r>
          </w:p>
        </w:tc>
        <w:tc>
          <w:tcPr>
            <w:tcW w:w="2590" w:type="dxa"/>
          </w:tcPr>
          <w:p w14:paraId="09BD43EA" w14:textId="3720EC26" w:rsidR="00904396" w:rsidRPr="006805AA" w:rsidRDefault="006805AA" w:rsidP="006805AA">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Issuance of dewatering permit during the foundation work of the new building construction. </w:t>
            </w:r>
          </w:p>
        </w:tc>
        <w:tc>
          <w:tcPr>
            <w:tcW w:w="2590" w:type="dxa"/>
          </w:tcPr>
          <w:p w14:paraId="3CE31AA9" w14:textId="569A2CEE" w:rsidR="00904396" w:rsidRDefault="006805AA" w:rsidP="006805AA">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537D">
              <w:rPr>
                <w:rFonts w:ascii="Times New Roman" w:hAnsi="Times New Roman" w:cs="Times New Roman"/>
              </w:rPr>
              <w:t>Consultative Meetings</w:t>
            </w:r>
          </w:p>
        </w:tc>
        <w:tc>
          <w:tcPr>
            <w:tcW w:w="2590" w:type="dxa"/>
          </w:tcPr>
          <w:p w14:paraId="5E5F40A1" w14:textId="7707B4D9" w:rsidR="006805AA" w:rsidRDefault="006805AA" w:rsidP="006805AA">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 xml:space="preserve">roject </w:t>
            </w:r>
            <w:r>
              <w:rPr>
                <w:rFonts w:ascii="Times New Roman" w:hAnsi="Times New Roman" w:cs="Times New Roman"/>
              </w:rPr>
              <w:t xml:space="preserve">implementation </w:t>
            </w:r>
            <w:r w:rsidRPr="00056C0C">
              <w:rPr>
                <w:rFonts w:ascii="Times New Roman" w:hAnsi="Times New Roman" w:cs="Times New Roman"/>
              </w:rPr>
              <w:t>phase;</w:t>
            </w:r>
          </w:p>
          <w:p w14:paraId="6F829724" w14:textId="77777777" w:rsidR="00904396" w:rsidRDefault="00904396"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7FED206F" w14:textId="77777777" w:rsidR="00904396" w:rsidRDefault="00904396"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04396" w14:paraId="51883B31"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3048F8ED" w14:textId="1A12D153"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Construction Companies</w:t>
            </w:r>
          </w:p>
        </w:tc>
        <w:tc>
          <w:tcPr>
            <w:tcW w:w="2590" w:type="dxa"/>
          </w:tcPr>
          <w:p w14:paraId="0FEFA41C" w14:textId="77777777" w:rsidR="004D59C3" w:rsidRDefault="004D59C3" w:rsidP="004D59C3">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Construction of the new office building </w:t>
            </w:r>
          </w:p>
          <w:p w14:paraId="777780B0" w14:textId="77777777" w:rsidR="004D59C3" w:rsidRPr="00830095" w:rsidRDefault="004D59C3" w:rsidP="004D59C3">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0095">
              <w:rPr>
                <w:rFonts w:ascii="Times New Roman" w:hAnsi="Times New Roman" w:cs="Times New Roman"/>
              </w:rPr>
              <w:t>Fire related code compliance documents.</w:t>
            </w:r>
          </w:p>
          <w:p w14:paraId="3E90DAD2" w14:textId="77777777" w:rsidR="004D59C3" w:rsidRPr="00830095" w:rsidRDefault="004D59C3" w:rsidP="004D59C3">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0095">
              <w:rPr>
                <w:rFonts w:ascii="Times New Roman" w:hAnsi="Times New Roman" w:cs="Times New Roman"/>
              </w:rPr>
              <w:t>Fire Safety Construction Guide.</w:t>
            </w:r>
          </w:p>
          <w:p w14:paraId="56277FEE" w14:textId="77777777" w:rsidR="004D59C3" w:rsidRPr="00830095" w:rsidRDefault="004D59C3" w:rsidP="004D59C3">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0095">
              <w:rPr>
                <w:rFonts w:ascii="Times New Roman" w:hAnsi="Times New Roman" w:cs="Times New Roman"/>
              </w:rPr>
              <w:t xml:space="preserve">Fire safety aspects incorporated into the building audits carried during construction phase. </w:t>
            </w:r>
          </w:p>
          <w:p w14:paraId="7A825EB5" w14:textId="4463BEE7" w:rsidR="00904396" w:rsidRDefault="004D59C3" w:rsidP="004D59C3">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0095">
              <w:rPr>
                <w:rFonts w:ascii="Times New Roman" w:hAnsi="Times New Roman" w:cs="Times New Roman"/>
              </w:rPr>
              <w:t>Guidelines for regular fire safety audits.</w:t>
            </w:r>
          </w:p>
        </w:tc>
        <w:tc>
          <w:tcPr>
            <w:tcW w:w="2590" w:type="dxa"/>
          </w:tcPr>
          <w:p w14:paraId="1F8DF423" w14:textId="77777777" w:rsidR="004D59C3" w:rsidRPr="004D59C3" w:rsidRDefault="004D59C3" w:rsidP="004D59C3">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t>Stakeholder Consultation Workshops</w:t>
            </w:r>
          </w:p>
          <w:p w14:paraId="767831F3" w14:textId="23DBA208" w:rsidR="00904396" w:rsidRPr="004D59C3" w:rsidRDefault="004D59C3" w:rsidP="004D59C3">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t>Consultative Meetings</w:t>
            </w:r>
          </w:p>
        </w:tc>
        <w:tc>
          <w:tcPr>
            <w:tcW w:w="2590" w:type="dxa"/>
          </w:tcPr>
          <w:p w14:paraId="4F776DCD" w14:textId="3222180E" w:rsidR="00D53780" w:rsidRDefault="00D53780" w:rsidP="00D53780">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 xml:space="preserve">roject </w:t>
            </w:r>
            <w:r>
              <w:rPr>
                <w:rFonts w:ascii="Times New Roman" w:hAnsi="Times New Roman" w:cs="Times New Roman"/>
              </w:rPr>
              <w:t xml:space="preserve">implementation </w:t>
            </w:r>
            <w:r w:rsidR="00C0350E" w:rsidRPr="00056C0C">
              <w:rPr>
                <w:rFonts w:ascii="Times New Roman" w:hAnsi="Times New Roman" w:cs="Times New Roman"/>
              </w:rPr>
              <w:t>phase.</w:t>
            </w:r>
          </w:p>
          <w:p w14:paraId="7C211C34" w14:textId="77777777" w:rsidR="00904396" w:rsidRDefault="00904396"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1D43EA82" w14:textId="47F82D86" w:rsidR="00904396" w:rsidRDefault="00D53780"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904396" w14:paraId="59DB6FB9" w14:textId="77777777" w:rsidTr="00437155">
        <w:tc>
          <w:tcPr>
            <w:cnfStyle w:val="001000000000" w:firstRow="0" w:lastRow="0" w:firstColumn="1" w:lastColumn="0" w:oddVBand="0" w:evenVBand="0" w:oddHBand="0" w:evenHBand="0" w:firstRowFirstColumn="0" w:firstRowLastColumn="0" w:lastRowFirstColumn="0" w:lastRowLastColumn="0"/>
            <w:tcW w:w="2590" w:type="dxa"/>
          </w:tcPr>
          <w:p w14:paraId="7253A8F4" w14:textId="5EF51F3D"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Design and Supervision Consulting companies</w:t>
            </w:r>
          </w:p>
        </w:tc>
        <w:tc>
          <w:tcPr>
            <w:tcW w:w="2590" w:type="dxa"/>
          </w:tcPr>
          <w:p w14:paraId="27D5E3A9" w14:textId="78E88253" w:rsidR="00C0350E" w:rsidRPr="00C0350E" w:rsidRDefault="00C0350E" w:rsidP="00C0350E">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 xml:space="preserve">Technical services for construction of the new office building </w:t>
            </w:r>
          </w:p>
          <w:p w14:paraId="538B96BF" w14:textId="4FCDA7CE" w:rsidR="00C0350E" w:rsidRPr="00C0350E" w:rsidRDefault="00C0350E" w:rsidP="00C0350E">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lastRenderedPageBreak/>
              <w:t>Fire related code compliance documents.</w:t>
            </w:r>
          </w:p>
          <w:p w14:paraId="2D22FAC0" w14:textId="0B6F68CB" w:rsidR="00C0350E" w:rsidRPr="00C0350E" w:rsidRDefault="00C0350E" w:rsidP="00C0350E">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Fire Safety Construction Guide.</w:t>
            </w:r>
          </w:p>
          <w:p w14:paraId="31FA57AA" w14:textId="3291A7C5" w:rsidR="00C0350E" w:rsidRPr="00C0350E" w:rsidRDefault="00C0350E" w:rsidP="00C0350E">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 xml:space="preserve">Fire safety aspects incorporated into the building audits carried during construction phase. </w:t>
            </w:r>
          </w:p>
          <w:p w14:paraId="0E8596E6" w14:textId="154B571C" w:rsidR="00904396" w:rsidRDefault="00C0350E" w:rsidP="00C0350E">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Guidelines for regular fire safety audits.</w:t>
            </w:r>
          </w:p>
        </w:tc>
        <w:tc>
          <w:tcPr>
            <w:tcW w:w="2590" w:type="dxa"/>
          </w:tcPr>
          <w:p w14:paraId="44BFAE15" w14:textId="77777777" w:rsidR="00C0350E" w:rsidRPr="004D59C3" w:rsidRDefault="00C0350E" w:rsidP="00C0350E">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lastRenderedPageBreak/>
              <w:t>Stakeholder Consultation Workshops</w:t>
            </w:r>
          </w:p>
          <w:p w14:paraId="35FAAB94" w14:textId="08863133" w:rsidR="00904396" w:rsidRDefault="00C0350E" w:rsidP="00C0350E">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lastRenderedPageBreak/>
              <w:t>Consultative Meetings</w:t>
            </w:r>
          </w:p>
        </w:tc>
        <w:tc>
          <w:tcPr>
            <w:tcW w:w="2590" w:type="dxa"/>
          </w:tcPr>
          <w:p w14:paraId="3D94BD48" w14:textId="77777777" w:rsidR="00C0350E" w:rsidRDefault="00C0350E" w:rsidP="00C0350E">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w:t>
            </w:r>
            <w:r w:rsidRPr="00056C0C">
              <w:rPr>
                <w:rFonts w:ascii="Times New Roman" w:hAnsi="Times New Roman" w:cs="Times New Roman"/>
              </w:rPr>
              <w:t xml:space="preserve">roject </w:t>
            </w:r>
            <w:r>
              <w:rPr>
                <w:rFonts w:ascii="Times New Roman" w:hAnsi="Times New Roman" w:cs="Times New Roman"/>
              </w:rPr>
              <w:t xml:space="preserve">implementation </w:t>
            </w:r>
            <w:r w:rsidRPr="00056C0C">
              <w:rPr>
                <w:rFonts w:ascii="Times New Roman" w:hAnsi="Times New Roman" w:cs="Times New Roman"/>
              </w:rPr>
              <w:t>phase.</w:t>
            </w:r>
          </w:p>
          <w:p w14:paraId="6C95252E" w14:textId="77777777" w:rsidR="00904396" w:rsidRDefault="00904396"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0" w:type="dxa"/>
          </w:tcPr>
          <w:p w14:paraId="30C03C70" w14:textId="67D3DDC6" w:rsidR="00904396" w:rsidRDefault="00C0350E" w:rsidP="00904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r w:rsidR="00904396" w14:paraId="6D7D860C" w14:textId="77777777" w:rsidTr="00437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25A00A5" w14:textId="7CBC48F0" w:rsidR="00904396" w:rsidRPr="00904396" w:rsidRDefault="00904396" w:rsidP="00904396">
            <w:pPr>
              <w:rPr>
                <w:rFonts w:ascii="Times New Roman" w:hAnsi="Times New Roman" w:cs="Times New Roman"/>
              </w:rPr>
            </w:pPr>
            <w:r w:rsidRPr="00904396">
              <w:rPr>
                <w:rFonts w:ascii="Times New Roman" w:hAnsi="Times New Roman" w:cs="Times New Roman"/>
                <w:sz w:val="20"/>
                <w:szCs w:val="20"/>
              </w:rPr>
              <w:t>Insurance companies</w:t>
            </w:r>
          </w:p>
        </w:tc>
        <w:tc>
          <w:tcPr>
            <w:tcW w:w="2590" w:type="dxa"/>
          </w:tcPr>
          <w:p w14:paraId="0C906EEF" w14:textId="3E5E8C4F" w:rsidR="00C0350E" w:rsidRPr="00C0350E" w:rsidRDefault="00C0350E" w:rsidP="00C0350E">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Fire related code compliance documents.</w:t>
            </w:r>
          </w:p>
          <w:p w14:paraId="1BFC78BB" w14:textId="563BE287" w:rsidR="00C0350E" w:rsidRPr="00C0350E" w:rsidRDefault="00C0350E" w:rsidP="00C0350E">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Fire Safety Construction Guide.</w:t>
            </w:r>
          </w:p>
          <w:p w14:paraId="3FB0505C" w14:textId="6B567FC0" w:rsidR="00C0350E" w:rsidRPr="00C0350E" w:rsidRDefault="00C0350E" w:rsidP="00C0350E">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 xml:space="preserve">Fire safety aspects incorporated into the building audits carried during construction phase. </w:t>
            </w:r>
          </w:p>
          <w:p w14:paraId="61D79E1E" w14:textId="0CDED1B5" w:rsidR="00904396" w:rsidRDefault="00C0350E" w:rsidP="00C0350E">
            <w:pPr>
              <w:pStyle w:val="ListParagraph"/>
              <w:numPr>
                <w:ilvl w:val="0"/>
                <w:numId w:val="5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Guidelines for regular fire safety audits.</w:t>
            </w:r>
          </w:p>
        </w:tc>
        <w:tc>
          <w:tcPr>
            <w:tcW w:w="2590" w:type="dxa"/>
          </w:tcPr>
          <w:p w14:paraId="7E5F82FB" w14:textId="77777777" w:rsidR="00C0350E" w:rsidRPr="004D59C3" w:rsidRDefault="00C0350E" w:rsidP="00C0350E">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t>Stakeholder Consultation Workshops</w:t>
            </w:r>
          </w:p>
          <w:p w14:paraId="27D9DF7C" w14:textId="3130D357" w:rsidR="00904396" w:rsidRDefault="00C0350E" w:rsidP="00C0350E">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9C3">
              <w:rPr>
                <w:rFonts w:ascii="Times New Roman" w:hAnsi="Times New Roman" w:cs="Times New Roman"/>
              </w:rPr>
              <w:t>Consultative Meetings</w:t>
            </w:r>
          </w:p>
        </w:tc>
        <w:tc>
          <w:tcPr>
            <w:tcW w:w="2590" w:type="dxa"/>
          </w:tcPr>
          <w:p w14:paraId="2306A8A7" w14:textId="77777777" w:rsidR="00C0350E" w:rsidRDefault="00C0350E" w:rsidP="00C0350E">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Pr="00056C0C">
              <w:rPr>
                <w:rFonts w:ascii="Times New Roman" w:hAnsi="Times New Roman" w:cs="Times New Roman"/>
              </w:rPr>
              <w:t xml:space="preserve">roject </w:t>
            </w:r>
            <w:r>
              <w:rPr>
                <w:rFonts w:ascii="Times New Roman" w:hAnsi="Times New Roman" w:cs="Times New Roman"/>
              </w:rPr>
              <w:t xml:space="preserve">implementation </w:t>
            </w:r>
            <w:r w:rsidRPr="00056C0C">
              <w:rPr>
                <w:rFonts w:ascii="Times New Roman" w:hAnsi="Times New Roman" w:cs="Times New Roman"/>
              </w:rPr>
              <w:t>phase.</w:t>
            </w:r>
          </w:p>
          <w:p w14:paraId="3DEFDAC9" w14:textId="78622289" w:rsidR="00C0350E" w:rsidRDefault="00C0350E" w:rsidP="00C0350E">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50E">
              <w:rPr>
                <w:rFonts w:ascii="Times New Roman" w:hAnsi="Times New Roman" w:cs="Times New Roman"/>
              </w:rPr>
              <w:t>Project operation phase</w:t>
            </w:r>
          </w:p>
          <w:p w14:paraId="6C5F51D0" w14:textId="77777777" w:rsidR="00904396" w:rsidRDefault="00904396"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90" w:type="dxa"/>
          </w:tcPr>
          <w:p w14:paraId="1FD29A7E" w14:textId="07AB0C01" w:rsidR="00904396" w:rsidRDefault="00C0350E" w:rsidP="00904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Ministry of Construction, Housing and Infrastructure (</w:t>
            </w:r>
            <w:proofErr w:type="spellStart"/>
            <w:r>
              <w:rPr>
                <w:rFonts w:ascii="Times New Roman" w:hAnsi="Times New Roman" w:cs="Times New Roman"/>
              </w:rPr>
              <w:t>MoCHI</w:t>
            </w:r>
            <w:proofErr w:type="spellEnd"/>
            <w:r>
              <w:rPr>
                <w:rFonts w:ascii="Times New Roman" w:hAnsi="Times New Roman" w:cs="Times New Roman"/>
              </w:rPr>
              <w:t>).</w:t>
            </w:r>
          </w:p>
        </w:tc>
      </w:tr>
    </w:tbl>
    <w:p w14:paraId="3B05010E" w14:textId="7EA3929B" w:rsidR="002D0D59" w:rsidRDefault="002D0D59" w:rsidP="00771A4E">
      <w:pPr>
        <w:pStyle w:val="ListParagraph"/>
        <w:rPr>
          <w:b/>
        </w:rPr>
      </w:pPr>
    </w:p>
    <w:p w14:paraId="643C3B11" w14:textId="77777777" w:rsidR="002D0D59" w:rsidRDefault="002D0D59">
      <w:pPr>
        <w:rPr>
          <w:b/>
        </w:rPr>
      </w:pPr>
      <w:r>
        <w:rPr>
          <w:b/>
        </w:rPr>
        <w:br w:type="page"/>
      </w:r>
    </w:p>
    <w:p w14:paraId="5B1CE5AA" w14:textId="77777777" w:rsidR="00771A4E" w:rsidRDefault="00771A4E" w:rsidP="00771A4E">
      <w:pPr>
        <w:pStyle w:val="ListParagraph"/>
        <w:rPr>
          <w:b/>
        </w:rPr>
      </w:pPr>
    </w:p>
    <w:p w14:paraId="784DC1D5" w14:textId="7D9532AE" w:rsidR="00771A4E" w:rsidRPr="0099316E" w:rsidRDefault="0099316E" w:rsidP="0099316E">
      <w:pPr>
        <w:pStyle w:val="Heading2"/>
        <w:rPr>
          <w:rFonts w:ascii="Times New Roman" w:hAnsi="Times New Roman" w:cs="Times New Roman"/>
        </w:rPr>
      </w:pPr>
      <w:bookmarkStart w:id="85" w:name="_Toc196742303"/>
      <w:r>
        <w:rPr>
          <w:rFonts w:ascii="Times New Roman" w:hAnsi="Times New Roman" w:cs="Times New Roman"/>
        </w:rPr>
        <w:t xml:space="preserve">5.2 </w:t>
      </w:r>
      <w:r w:rsidR="00771A4E" w:rsidRPr="0099316E">
        <w:rPr>
          <w:rFonts w:ascii="Times New Roman" w:hAnsi="Times New Roman" w:cs="Times New Roman"/>
        </w:rPr>
        <w:t>Strategy for engagement of vulnerable/disadvantaged persons/groups</w:t>
      </w:r>
      <w:bookmarkEnd w:id="85"/>
    </w:p>
    <w:p w14:paraId="1AF87E4F" w14:textId="2EDABD90" w:rsidR="0099316E" w:rsidRDefault="00771A4E" w:rsidP="0099316E">
      <w:pPr>
        <w:jc w:val="both"/>
        <w:rPr>
          <w:rFonts w:ascii="Times New Roman" w:hAnsi="Times New Roman" w:cs="Times New Roman"/>
        </w:rPr>
      </w:pPr>
      <w:r w:rsidRPr="009C71BC">
        <w:rPr>
          <w:rFonts w:asciiTheme="majorBidi" w:hAnsiTheme="majorBidi" w:cstheme="majorBidi"/>
        </w:rPr>
        <w:t xml:space="preserve">The following </w:t>
      </w:r>
      <w:r w:rsidR="009C71BC" w:rsidRPr="009C71BC">
        <w:rPr>
          <w:rFonts w:asciiTheme="majorBidi" w:hAnsiTheme="majorBidi" w:cstheme="majorBidi"/>
        </w:rPr>
        <w:fldChar w:fldCharType="begin"/>
      </w:r>
      <w:r w:rsidR="009C71BC" w:rsidRPr="009C71BC">
        <w:rPr>
          <w:rFonts w:asciiTheme="majorBidi" w:hAnsiTheme="majorBidi" w:cstheme="majorBidi"/>
        </w:rPr>
        <w:instrText xml:space="preserve"> REF _Ref195450498 \h </w:instrText>
      </w:r>
      <w:r w:rsidR="009C71BC">
        <w:rPr>
          <w:rFonts w:asciiTheme="majorBidi" w:hAnsiTheme="majorBidi" w:cstheme="majorBidi"/>
        </w:rPr>
        <w:instrText xml:space="preserve"> \* MERGEFORMAT </w:instrText>
      </w:r>
      <w:r w:rsidR="009C71BC" w:rsidRPr="009C71BC">
        <w:rPr>
          <w:rFonts w:asciiTheme="majorBidi" w:hAnsiTheme="majorBidi" w:cstheme="majorBidi"/>
        </w:rPr>
      </w:r>
      <w:r w:rsidR="009C71BC" w:rsidRPr="009C71BC">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6</w:t>
      </w:r>
      <w:r w:rsidR="009C71BC" w:rsidRPr="009C71BC">
        <w:rPr>
          <w:rFonts w:asciiTheme="majorBidi" w:hAnsiTheme="majorBidi" w:cstheme="majorBidi"/>
        </w:rPr>
        <w:fldChar w:fldCharType="end"/>
      </w:r>
      <w:r w:rsidR="009C71BC" w:rsidRPr="009C71BC">
        <w:rPr>
          <w:rFonts w:asciiTheme="majorBidi" w:hAnsiTheme="majorBidi" w:cstheme="majorBidi"/>
        </w:rPr>
        <w:t xml:space="preserve"> </w:t>
      </w:r>
      <w:r w:rsidR="0099316E" w:rsidRPr="009C71BC">
        <w:rPr>
          <w:rFonts w:asciiTheme="majorBidi" w:hAnsiTheme="majorBidi" w:cstheme="majorBidi"/>
        </w:rPr>
        <w:t>provides information</w:t>
      </w:r>
      <w:r w:rsidR="0099316E">
        <w:rPr>
          <w:rFonts w:ascii="Times New Roman" w:hAnsi="Times New Roman" w:cs="Times New Roman"/>
        </w:rPr>
        <w:t xml:space="preserve"> on strategy for engagement of vulnerable/</w:t>
      </w:r>
      <w:r w:rsidR="0099316E" w:rsidRPr="0099316E">
        <w:rPr>
          <w:rFonts w:ascii="Times New Roman" w:hAnsi="Times New Roman" w:cs="Times New Roman"/>
        </w:rPr>
        <w:t xml:space="preserve"> disadvantaged persons/groups</w:t>
      </w:r>
      <w:r w:rsidR="0099316E">
        <w:rPr>
          <w:rFonts w:ascii="Times New Roman" w:hAnsi="Times New Roman" w:cs="Times New Roman"/>
        </w:rPr>
        <w:t>.</w:t>
      </w:r>
    </w:p>
    <w:p w14:paraId="730B092D" w14:textId="4585D976" w:rsidR="009C71BC" w:rsidRDefault="009C71BC" w:rsidP="009C71BC">
      <w:pPr>
        <w:pStyle w:val="Caption"/>
        <w:keepNext/>
        <w:jc w:val="center"/>
      </w:pPr>
      <w:bookmarkStart w:id="86" w:name="_Ref195450498"/>
      <w:bookmarkStart w:id="87" w:name="_Toc196742333"/>
      <w:r>
        <w:t xml:space="preserve">Table </w:t>
      </w:r>
      <w:r>
        <w:fldChar w:fldCharType="begin"/>
      </w:r>
      <w:r>
        <w:instrText xml:space="preserve"> SEQ Table \* ARABIC </w:instrText>
      </w:r>
      <w:r>
        <w:fldChar w:fldCharType="separate"/>
      </w:r>
      <w:r w:rsidR="00B45066">
        <w:rPr>
          <w:noProof/>
        </w:rPr>
        <w:t>7</w:t>
      </w:r>
      <w:r>
        <w:rPr>
          <w:noProof/>
        </w:rPr>
        <w:fldChar w:fldCharType="end"/>
      </w:r>
      <w:bookmarkEnd w:id="86"/>
      <w:r>
        <w:t>: Proposed strategy for engagement of vulnerable groups</w:t>
      </w:r>
      <w:bookmarkEnd w:id="87"/>
    </w:p>
    <w:tbl>
      <w:tblPr>
        <w:tblStyle w:val="GridTable4-Accent1"/>
        <w:tblW w:w="0" w:type="auto"/>
        <w:tblLook w:val="04A0" w:firstRow="1" w:lastRow="0" w:firstColumn="1" w:lastColumn="0" w:noHBand="0" w:noVBand="1"/>
      </w:tblPr>
      <w:tblGrid>
        <w:gridCol w:w="3237"/>
        <w:gridCol w:w="3237"/>
        <w:gridCol w:w="3238"/>
        <w:gridCol w:w="3238"/>
      </w:tblGrid>
      <w:tr w:rsidR="0099316E" w14:paraId="46C32E0E" w14:textId="77777777" w:rsidTr="002D0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1247981C" w14:textId="6A415FD3" w:rsidR="0099316E" w:rsidRDefault="0099316E" w:rsidP="00FC5609">
            <w:pPr>
              <w:jc w:val="both"/>
              <w:rPr>
                <w:rFonts w:ascii="Times New Roman" w:hAnsi="Times New Roman" w:cs="Times New Roman"/>
              </w:rPr>
            </w:pPr>
            <w:r>
              <w:rPr>
                <w:rFonts w:ascii="Times New Roman" w:hAnsi="Times New Roman" w:cs="Times New Roman"/>
              </w:rPr>
              <w:t>Vulnerable persons/groups</w:t>
            </w:r>
          </w:p>
        </w:tc>
        <w:tc>
          <w:tcPr>
            <w:tcW w:w="3237" w:type="dxa"/>
          </w:tcPr>
          <w:p w14:paraId="5FA328CF" w14:textId="3FF5F6A3" w:rsidR="0099316E" w:rsidRDefault="0099316E"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Key vulnerability/disadvantage</w:t>
            </w:r>
          </w:p>
        </w:tc>
        <w:tc>
          <w:tcPr>
            <w:tcW w:w="3238" w:type="dxa"/>
          </w:tcPr>
          <w:p w14:paraId="116187B6" w14:textId="36CA67B6" w:rsidR="0099316E" w:rsidRDefault="0099316E"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Strategy/approach for their engagement </w:t>
            </w:r>
          </w:p>
        </w:tc>
        <w:tc>
          <w:tcPr>
            <w:tcW w:w="3238" w:type="dxa"/>
          </w:tcPr>
          <w:p w14:paraId="65A003EB" w14:textId="1DA2C285" w:rsidR="0099316E" w:rsidRDefault="0099316E" w:rsidP="00FC560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Additional resources required for engagement </w:t>
            </w:r>
          </w:p>
        </w:tc>
      </w:tr>
      <w:tr w:rsidR="0099316E" w14:paraId="4B6C39B3" w14:textId="77777777" w:rsidTr="002D0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48CAA734" w14:textId="2E2C26C4" w:rsidR="0099316E" w:rsidRDefault="0099316E" w:rsidP="00FC5609">
            <w:pPr>
              <w:jc w:val="both"/>
              <w:rPr>
                <w:rFonts w:ascii="Times New Roman" w:hAnsi="Times New Roman" w:cs="Times New Roman"/>
              </w:rPr>
            </w:pPr>
            <w:r w:rsidRPr="0099316E">
              <w:rPr>
                <w:rFonts w:ascii="Times New Roman" w:hAnsi="Times New Roman" w:cs="Times New Roman"/>
              </w:rPr>
              <w:t>Disabled residents utilizing the services of nearby government offices and the building once constructed</w:t>
            </w:r>
          </w:p>
        </w:tc>
        <w:tc>
          <w:tcPr>
            <w:tcW w:w="3237" w:type="dxa"/>
          </w:tcPr>
          <w:p w14:paraId="47668DEF" w14:textId="77777777" w:rsidR="0099316E" w:rsidRDefault="002D0D59" w:rsidP="003B3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w:t>
            </w:r>
            <w:r w:rsidR="0099316E" w:rsidRPr="0099316E">
              <w:rPr>
                <w:rFonts w:ascii="Times New Roman" w:hAnsi="Times New Roman" w:cs="Times New Roman"/>
              </w:rPr>
              <w:t>estricted mobility</w:t>
            </w:r>
          </w:p>
          <w:p w14:paraId="217D40BF" w14:textId="58C8C84F" w:rsidR="000F0C88" w:rsidRDefault="000F0C88" w:rsidP="003B3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Risk of exclusion in design and access to public buildings</w:t>
            </w:r>
          </w:p>
        </w:tc>
        <w:tc>
          <w:tcPr>
            <w:tcW w:w="3238" w:type="dxa"/>
          </w:tcPr>
          <w:p w14:paraId="134EAEBE" w14:textId="10610AF2" w:rsidR="007822B2" w:rsidRP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22B2">
              <w:rPr>
                <w:rFonts w:ascii="Times New Roman" w:hAnsi="Times New Roman" w:cs="Times New Roman"/>
              </w:rPr>
              <w:t>Use sign language and other assistive tools, as required, for blind people</w:t>
            </w:r>
            <w:r>
              <w:rPr>
                <w:rFonts w:ascii="Times New Roman" w:hAnsi="Times New Roman" w:cs="Times New Roman"/>
              </w:rPr>
              <w:t>.</w:t>
            </w:r>
          </w:p>
          <w:p w14:paraId="25D12612" w14:textId="3496F170" w:rsidR="007822B2" w:rsidRP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22B2">
              <w:rPr>
                <w:rFonts w:ascii="Times New Roman" w:hAnsi="Times New Roman" w:cs="Times New Roman"/>
              </w:rPr>
              <w:t>Translate project materials into local language if target group know the written language(s)</w:t>
            </w:r>
          </w:p>
          <w:p w14:paraId="32105572" w14:textId="35E91119" w:rsidR="007822B2" w:rsidRP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22B2">
              <w:rPr>
                <w:rFonts w:ascii="Times New Roman" w:hAnsi="Times New Roman" w:cs="Times New Roman"/>
              </w:rPr>
              <w:t>Provide transportation support for them to travel to the meeting venues, where possible, or visit them at their homes for the planned consultation</w:t>
            </w:r>
            <w:r>
              <w:rPr>
                <w:rFonts w:ascii="Times New Roman" w:hAnsi="Times New Roman" w:cs="Times New Roman"/>
              </w:rPr>
              <w:t>.</w:t>
            </w:r>
          </w:p>
          <w:p w14:paraId="5D29A478" w14:textId="5A507C02" w:rsidR="0099316E" w:rsidRP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22B2">
              <w:rPr>
                <w:rFonts w:ascii="Times New Roman" w:hAnsi="Times New Roman" w:cs="Times New Roman"/>
              </w:rPr>
              <w:t>Provide sufficient prior time for internal decision-making process</w:t>
            </w:r>
            <w:r>
              <w:rPr>
                <w:rFonts w:ascii="Times New Roman" w:hAnsi="Times New Roman" w:cs="Times New Roman"/>
              </w:rPr>
              <w:t xml:space="preserve">. </w:t>
            </w:r>
          </w:p>
        </w:tc>
        <w:tc>
          <w:tcPr>
            <w:tcW w:w="3238" w:type="dxa"/>
          </w:tcPr>
          <w:p w14:paraId="54AC64DC" w14:textId="77777777" w:rsidR="0099316E"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Cost of sign language translator and assistive tools </w:t>
            </w:r>
          </w:p>
          <w:p w14:paraId="61C33587" w14:textId="77777777" w:rsid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Translation cost for project consultations. </w:t>
            </w:r>
          </w:p>
          <w:p w14:paraId="21977B91" w14:textId="173CAD48" w:rsidR="007822B2" w:rsidRPr="007822B2" w:rsidRDefault="007822B2"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Transportation cost for convening or visit them. </w:t>
            </w:r>
          </w:p>
        </w:tc>
      </w:tr>
      <w:tr w:rsidR="00151A1E" w14:paraId="69578B41" w14:textId="77777777" w:rsidTr="002D0D59">
        <w:tc>
          <w:tcPr>
            <w:cnfStyle w:val="001000000000" w:firstRow="0" w:lastRow="0" w:firstColumn="1" w:lastColumn="0" w:oddVBand="0" w:evenVBand="0" w:oddHBand="0" w:evenHBand="0" w:firstRowFirstColumn="0" w:firstRowLastColumn="0" w:lastRowFirstColumn="0" w:lastRowLastColumn="0"/>
            <w:tcW w:w="3237" w:type="dxa"/>
          </w:tcPr>
          <w:p w14:paraId="253D1FEE" w14:textId="7C30E24E" w:rsidR="00151A1E" w:rsidRPr="0099316E" w:rsidRDefault="000F0C88" w:rsidP="00FC5609">
            <w:pPr>
              <w:jc w:val="both"/>
              <w:rPr>
                <w:rFonts w:ascii="Times New Roman" w:hAnsi="Times New Roman" w:cs="Times New Roman"/>
              </w:rPr>
            </w:pPr>
            <w:r w:rsidRPr="000F0C88">
              <w:rPr>
                <w:rFonts w:ascii="Times New Roman" w:hAnsi="Times New Roman" w:cs="Times New Roman"/>
              </w:rPr>
              <w:t>Displaced government staff (especially women and persons with disabilities)</w:t>
            </w:r>
          </w:p>
        </w:tc>
        <w:tc>
          <w:tcPr>
            <w:tcW w:w="3237" w:type="dxa"/>
          </w:tcPr>
          <w:p w14:paraId="18726180" w14:textId="77777777" w:rsidR="000F0C88" w:rsidRPr="000F0C88" w:rsidRDefault="000F0C88" w:rsidP="000F0C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Working in makeshift, non-purpose-built spaces (</w:t>
            </w:r>
            <w:proofErr w:type="spellStart"/>
            <w:r w:rsidRPr="000F0C88">
              <w:rPr>
                <w:rFonts w:ascii="Times New Roman" w:hAnsi="Times New Roman" w:cs="Times New Roman"/>
              </w:rPr>
              <w:t>Dharubaaruge</w:t>
            </w:r>
            <w:proofErr w:type="spellEnd"/>
            <w:r w:rsidRPr="000F0C88">
              <w:rPr>
                <w:rFonts w:ascii="Times New Roman" w:hAnsi="Times New Roman" w:cs="Times New Roman"/>
              </w:rPr>
              <w:t>)</w:t>
            </w:r>
          </w:p>
          <w:p w14:paraId="77133839" w14:textId="77777777" w:rsidR="000F0C88" w:rsidRPr="000F0C88" w:rsidRDefault="000F0C88" w:rsidP="000F0C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Reduced work efficiency and comfort</w:t>
            </w:r>
          </w:p>
          <w:p w14:paraId="34FEAAE7" w14:textId="3760E2E9" w:rsidR="00151A1E" w:rsidRDefault="000F0C88" w:rsidP="000F0C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Accessibility issues for PWDs in temporary facilities</w:t>
            </w:r>
          </w:p>
        </w:tc>
        <w:tc>
          <w:tcPr>
            <w:tcW w:w="3238" w:type="dxa"/>
          </w:tcPr>
          <w:p w14:paraId="427D0552" w14:textId="7CB96210" w:rsidR="000F0C88" w:rsidRPr="000F0C88" w:rsidRDefault="000F0C88" w:rsidP="000F0C88">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Conduct targeted consultations on functional and accessibility needs for the new building</w:t>
            </w:r>
          </w:p>
          <w:p w14:paraId="5141E411" w14:textId="77777777" w:rsidR="000F0C88" w:rsidRPr="000F0C88" w:rsidRDefault="000F0C88" w:rsidP="000F0C88">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Ensure accessibility features are reviewed with disabled staff</w:t>
            </w:r>
          </w:p>
          <w:p w14:paraId="28EF37A9" w14:textId="67D752BD" w:rsidR="00151A1E" w:rsidRPr="007822B2" w:rsidRDefault="000F0C88" w:rsidP="000F0C88">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Provide regular updates on construction timeline and transitional arrangements</w:t>
            </w:r>
          </w:p>
        </w:tc>
        <w:tc>
          <w:tcPr>
            <w:tcW w:w="3238" w:type="dxa"/>
          </w:tcPr>
          <w:p w14:paraId="6DC123C9" w14:textId="77777777" w:rsidR="003B3971" w:rsidRPr="003B3971" w:rsidRDefault="003B3971" w:rsidP="003B3971">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Cost of sign language translator and assistive tools </w:t>
            </w:r>
          </w:p>
          <w:p w14:paraId="2586D8B2" w14:textId="77777777" w:rsidR="003B3971" w:rsidRPr="003B3971" w:rsidRDefault="003B3971" w:rsidP="003B3971">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Translation cost for project consultations. </w:t>
            </w:r>
          </w:p>
          <w:p w14:paraId="7C371CC4" w14:textId="4133F61D" w:rsidR="00151A1E" w:rsidRDefault="003B3971" w:rsidP="003B3971">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Transportation cost for convening or visit them.</w:t>
            </w:r>
          </w:p>
        </w:tc>
      </w:tr>
      <w:tr w:rsidR="00151A1E" w14:paraId="2A02220B" w14:textId="77777777" w:rsidTr="002D0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4C4CB5FE" w14:textId="0D218224" w:rsidR="00151A1E" w:rsidRPr="0099316E" w:rsidRDefault="000F0C88" w:rsidP="00FC5609">
            <w:pPr>
              <w:jc w:val="both"/>
              <w:rPr>
                <w:rFonts w:ascii="Times New Roman" w:hAnsi="Times New Roman" w:cs="Times New Roman"/>
              </w:rPr>
            </w:pPr>
            <w:r>
              <w:rPr>
                <w:rFonts w:ascii="Times New Roman" w:hAnsi="Times New Roman" w:cs="Times New Roman"/>
              </w:rPr>
              <w:lastRenderedPageBreak/>
              <w:t>Elderly Population</w:t>
            </w:r>
          </w:p>
        </w:tc>
        <w:tc>
          <w:tcPr>
            <w:tcW w:w="3237" w:type="dxa"/>
          </w:tcPr>
          <w:p w14:paraId="49FFD536" w14:textId="77777777" w:rsidR="000F0C88" w:rsidRPr="000F0C88" w:rsidRDefault="000F0C88" w:rsidP="000F0C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Greater vulnerability to fire and life-safety issues</w:t>
            </w:r>
          </w:p>
          <w:p w14:paraId="35EEA7BE" w14:textId="76A34438" w:rsidR="00151A1E" w:rsidRDefault="000F0C88" w:rsidP="000F0C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F0C88">
              <w:rPr>
                <w:rFonts w:ascii="Times New Roman" w:hAnsi="Times New Roman" w:cs="Times New Roman"/>
              </w:rPr>
              <w:t>- Often excluded from design or campaign messaging</w:t>
            </w:r>
          </w:p>
        </w:tc>
        <w:tc>
          <w:tcPr>
            <w:tcW w:w="3238" w:type="dxa"/>
          </w:tcPr>
          <w:p w14:paraId="1FA5EF07" w14:textId="2E5228C7" w:rsidR="00151A1E" w:rsidRPr="007822B2" w:rsidRDefault="000F0C88" w:rsidP="007822B2">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Ensure fire and safety campaign materials are elderly-inclusive (simple language, visuals)</w:t>
            </w:r>
          </w:p>
        </w:tc>
        <w:tc>
          <w:tcPr>
            <w:tcW w:w="3238" w:type="dxa"/>
          </w:tcPr>
          <w:p w14:paraId="7B0F450E" w14:textId="77777777" w:rsidR="003B3971" w:rsidRPr="003B3971" w:rsidRDefault="003B3971" w:rsidP="003B3971">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Cost of sign language translator and assistive tools </w:t>
            </w:r>
          </w:p>
          <w:p w14:paraId="13D91FC4" w14:textId="77777777" w:rsidR="003B3971" w:rsidRPr="003B3971" w:rsidRDefault="003B3971" w:rsidP="003B3971">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Translation cost for project consultations. </w:t>
            </w:r>
          </w:p>
          <w:p w14:paraId="3BCFB290" w14:textId="0BA44CD7" w:rsidR="00151A1E" w:rsidRDefault="003B3971" w:rsidP="003B3971">
            <w:pPr>
              <w:pStyle w:val="ListParagraph"/>
              <w:numPr>
                <w:ilvl w:val="0"/>
                <w:numId w:val="5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Transportation cost for convening or visit them.</w:t>
            </w:r>
          </w:p>
        </w:tc>
      </w:tr>
      <w:tr w:rsidR="003B3971" w14:paraId="17E53A8B" w14:textId="77777777" w:rsidTr="002D0D59">
        <w:tc>
          <w:tcPr>
            <w:cnfStyle w:val="001000000000" w:firstRow="0" w:lastRow="0" w:firstColumn="1" w:lastColumn="0" w:oddVBand="0" w:evenVBand="0" w:oddHBand="0" w:evenHBand="0" w:firstRowFirstColumn="0" w:firstRowLastColumn="0" w:lastRowFirstColumn="0" w:lastRowLastColumn="0"/>
            <w:tcW w:w="3237" w:type="dxa"/>
          </w:tcPr>
          <w:p w14:paraId="5E8C3821" w14:textId="45C716AC" w:rsidR="003B3971" w:rsidRDefault="003B3971" w:rsidP="00FC5609">
            <w:pPr>
              <w:jc w:val="both"/>
              <w:rPr>
                <w:rFonts w:ascii="Times New Roman" w:hAnsi="Times New Roman" w:cs="Times New Roman"/>
              </w:rPr>
            </w:pPr>
            <w:r>
              <w:rPr>
                <w:rFonts w:ascii="Times New Roman" w:hAnsi="Times New Roman" w:cs="Times New Roman"/>
              </w:rPr>
              <w:t xml:space="preserve">Migrant Workers residing close to the project site. </w:t>
            </w:r>
          </w:p>
        </w:tc>
        <w:tc>
          <w:tcPr>
            <w:tcW w:w="3237" w:type="dxa"/>
          </w:tcPr>
          <w:p w14:paraId="44523403" w14:textId="21F2A470" w:rsidR="003B3971" w:rsidRPr="000F0C88" w:rsidRDefault="003B3971" w:rsidP="000F0C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Living in a crowded living space with limited access to affordable healthcare and employment opportunities. </w:t>
            </w:r>
          </w:p>
        </w:tc>
        <w:tc>
          <w:tcPr>
            <w:tcW w:w="3238" w:type="dxa"/>
          </w:tcPr>
          <w:p w14:paraId="78C499F6" w14:textId="77777777" w:rsidR="003B3971" w:rsidRPr="003B3971" w:rsidRDefault="003B3971" w:rsidP="007822B2">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Conduct targeted consultation regarding the fire risk communication. </w:t>
            </w:r>
          </w:p>
          <w:p w14:paraId="20A231C1" w14:textId="046FD53A" w:rsidR="003B3971" w:rsidRPr="003B3971" w:rsidRDefault="003B3971" w:rsidP="007822B2">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Conduct consultation </w:t>
            </w:r>
          </w:p>
        </w:tc>
        <w:tc>
          <w:tcPr>
            <w:tcW w:w="3238" w:type="dxa"/>
          </w:tcPr>
          <w:p w14:paraId="5A6F5689" w14:textId="77777777" w:rsidR="003B3971" w:rsidRDefault="003B3971" w:rsidP="003B3971">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Cost of an interpreter for the language of migrant workers.</w:t>
            </w:r>
          </w:p>
          <w:p w14:paraId="5BDFF325" w14:textId="77777777" w:rsidR="003B3971" w:rsidRPr="003B3971" w:rsidRDefault="003B3971" w:rsidP="003B3971">
            <w:pPr>
              <w:pStyle w:val="ListParagraph"/>
              <w:numPr>
                <w:ilvl w:val="0"/>
                <w:numId w:val="5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971">
              <w:rPr>
                <w:rFonts w:ascii="Times New Roman" w:hAnsi="Times New Roman" w:cs="Times New Roman"/>
              </w:rPr>
              <w:t xml:space="preserve">Translation cost for project consultations. </w:t>
            </w:r>
          </w:p>
          <w:p w14:paraId="095B8AB7" w14:textId="4980B1BC" w:rsidR="003B3971" w:rsidRPr="003B3971" w:rsidRDefault="003B3971" w:rsidP="003B3971">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7EF45DD" w14:textId="0DEC50C4" w:rsidR="0099316E" w:rsidRPr="00BC08EC" w:rsidRDefault="0099316E" w:rsidP="00FC5609">
      <w:pPr>
        <w:jc w:val="both"/>
        <w:rPr>
          <w:rFonts w:ascii="Times New Roman" w:hAnsi="Times New Roman" w:cs="Times New Roman"/>
        </w:rPr>
        <w:sectPr w:rsidR="0099316E" w:rsidRPr="00BC08EC" w:rsidSect="00FC5609">
          <w:pgSz w:w="15840" w:h="12240" w:orient="landscape"/>
          <w:pgMar w:top="1440" w:right="1440" w:bottom="1440" w:left="1440" w:header="720" w:footer="720" w:gutter="0"/>
          <w:cols w:space="720"/>
          <w:docGrid w:linePitch="360"/>
        </w:sectPr>
      </w:pPr>
    </w:p>
    <w:p w14:paraId="0157EC0E" w14:textId="3B72B4D1" w:rsidR="00FC5609" w:rsidRPr="00BC08EC" w:rsidRDefault="00FC5609" w:rsidP="00FC5609">
      <w:pPr>
        <w:jc w:val="both"/>
        <w:rPr>
          <w:rFonts w:ascii="Times New Roman" w:hAnsi="Times New Roman" w:cs="Times New Roman"/>
        </w:rPr>
      </w:pPr>
      <w:r w:rsidRPr="00B97E7A">
        <w:rPr>
          <w:rFonts w:asciiTheme="majorBidi" w:hAnsiTheme="majorBidi" w:cstheme="majorBidi"/>
        </w:rPr>
        <w:lastRenderedPageBreak/>
        <w:t xml:space="preserve">The following </w:t>
      </w:r>
      <w:r w:rsidR="00B97E7A" w:rsidRPr="00B97E7A">
        <w:rPr>
          <w:rFonts w:asciiTheme="majorBidi" w:hAnsiTheme="majorBidi" w:cstheme="majorBidi"/>
        </w:rPr>
        <w:fldChar w:fldCharType="begin"/>
      </w:r>
      <w:r w:rsidR="00B97E7A" w:rsidRPr="00B97E7A">
        <w:rPr>
          <w:rFonts w:asciiTheme="majorBidi" w:hAnsiTheme="majorBidi" w:cstheme="majorBidi"/>
        </w:rPr>
        <w:instrText xml:space="preserve"> REF _Ref193053602 \h  \* MERGEFORMAT </w:instrText>
      </w:r>
      <w:r w:rsidR="00B97E7A" w:rsidRPr="00B97E7A">
        <w:rPr>
          <w:rFonts w:asciiTheme="majorBidi" w:hAnsiTheme="majorBidi" w:cstheme="majorBidi"/>
        </w:rPr>
      </w:r>
      <w:r w:rsidR="00B97E7A" w:rsidRPr="00B97E7A">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7</w:t>
      </w:r>
      <w:r w:rsidR="00B97E7A" w:rsidRPr="00B97E7A">
        <w:rPr>
          <w:rFonts w:asciiTheme="majorBidi" w:hAnsiTheme="majorBidi" w:cstheme="majorBidi"/>
        </w:rPr>
        <w:fldChar w:fldCharType="end"/>
      </w:r>
      <w:r w:rsidRPr="00B97E7A">
        <w:rPr>
          <w:rFonts w:asciiTheme="majorBidi" w:hAnsiTheme="majorBidi" w:cstheme="majorBidi"/>
        </w:rPr>
        <w:t xml:space="preserve"> pr</w:t>
      </w:r>
      <w:r w:rsidRPr="00B97E7A">
        <w:rPr>
          <w:rFonts w:ascii="Times New Roman" w:hAnsi="Times New Roman" w:cs="Times New Roman"/>
        </w:rPr>
        <w:t>opose</w:t>
      </w:r>
      <w:r w:rsidRPr="00BC08EC">
        <w:rPr>
          <w:rFonts w:ascii="Times New Roman" w:hAnsi="Times New Roman" w:cs="Times New Roman"/>
        </w:rPr>
        <w:t xml:space="preserve">s the information disclosure strategy for the </w:t>
      </w:r>
      <w:r w:rsidR="009C71BC" w:rsidRPr="009C71BC">
        <w:rPr>
          <w:rFonts w:ascii="Times New Roman" w:hAnsi="Times New Roman" w:cs="Times New Roman"/>
        </w:rPr>
        <w:t>Maldives Fire Reconstruction and Building Resilience Project</w:t>
      </w:r>
      <w:r w:rsidRPr="00BC08EC">
        <w:rPr>
          <w:rFonts w:ascii="Times New Roman" w:hAnsi="Times New Roman" w:cs="Times New Roman"/>
        </w:rPr>
        <w:t xml:space="preserve">. </w:t>
      </w:r>
    </w:p>
    <w:p w14:paraId="2507947A" w14:textId="27415CDF" w:rsidR="00FC5609" w:rsidRPr="00BC08EC" w:rsidRDefault="00FC5609" w:rsidP="00FC5609">
      <w:pPr>
        <w:pStyle w:val="Caption"/>
        <w:keepNext/>
        <w:jc w:val="center"/>
        <w:rPr>
          <w:rFonts w:ascii="Times New Roman" w:hAnsi="Times New Roman" w:cs="Times New Roman"/>
        </w:rPr>
      </w:pPr>
    </w:p>
    <w:p w14:paraId="4FD3E0B0" w14:textId="699274E4" w:rsidR="00321187" w:rsidRDefault="00321187" w:rsidP="00321187">
      <w:pPr>
        <w:pStyle w:val="Caption"/>
        <w:keepNext/>
        <w:jc w:val="center"/>
      </w:pPr>
      <w:bookmarkStart w:id="88" w:name="_Ref193053602"/>
      <w:bookmarkStart w:id="89" w:name="_Toc196742334"/>
      <w:r>
        <w:t xml:space="preserve">Table </w:t>
      </w:r>
      <w:r w:rsidR="009C71BC">
        <w:fldChar w:fldCharType="begin"/>
      </w:r>
      <w:r w:rsidR="009C71BC">
        <w:instrText xml:space="preserve"> SEQ Table \* ARABIC </w:instrText>
      </w:r>
      <w:r w:rsidR="009C71BC">
        <w:fldChar w:fldCharType="separate"/>
      </w:r>
      <w:r w:rsidR="00B45066">
        <w:rPr>
          <w:noProof/>
        </w:rPr>
        <w:t>8</w:t>
      </w:r>
      <w:r w:rsidR="009C71BC">
        <w:rPr>
          <w:noProof/>
        </w:rPr>
        <w:fldChar w:fldCharType="end"/>
      </w:r>
      <w:bookmarkEnd w:id="88"/>
      <w:r>
        <w:t xml:space="preserve">: </w:t>
      </w:r>
      <w:r w:rsidRPr="00BF5464">
        <w:t>Strategies for Information Disclosure for Stakeholders</w:t>
      </w:r>
      <w:bookmarkEnd w:id="89"/>
    </w:p>
    <w:tbl>
      <w:tblPr>
        <w:tblStyle w:val="GridTable1Light-Accent1"/>
        <w:tblW w:w="10710" w:type="dxa"/>
        <w:tblInd w:w="-545" w:type="dxa"/>
        <w:tblLayout w:type="fixed"/>
        <w:tblLook w:val="04A0" w:firstRow="1" w:lastRow="0" w:firstColumn="1" w:lastColumn="0" w:noHBand="0" w:noVBand="1"/>
      </w:tblPr>
      <w:tblGrid>
        <w:gridCol w:w="2610"/>
        <w:gridCol w:w="3330"/>
        <w:gridCol w:w="2610"/>
        <w:gridCol w:w="2160"/>
      </w:tblGrid>
      <w:tr w:rsidR="007822B2" w:rsidRPr="00BC08EC" w14:paraId="06A76A13" w14:textId="77777777" w:rsidTr="007822B2">
        <w:trPr>
          <w:cnfStyle w:val="100000000000" w:firstRow="1" w:lastRow="0" w:firstColumn="0" w:lastColumn="0" w:oddVBand="0" w:evenVBand="0" w:oddHBand="0" w:evenHBand="0" w:firstRowFirstColumn="0" w:firstRowLastColumn="0" w:lastRowFirstColumn="0" w:lastRowLastColumn="0"/>
          <w:trHeight w:val="689"/>
          <w:tblHeader/>
        </w:trPr>
        <w:tc>
          <w:tcPr>
            <w:cnfStyle w:val="001000000000" w:firstRow="0" w:lastRow="0" w:firstColumn="1" w:lastColumn="0" w:oddVBand="0" w:evenVBand="0" w:oddHBand="0" w:evenHBand="0" w:firstRowFirstColumn="0" w:firstRowLastColumn="0" w:lastRowFirstColumn="0" w:lastRowLastColumn="0"/>
            <w:tcW w:w="2610" w:type="dxa"/>
          </w:tcPr>
          <w:p w14:paraId="29BCE60E" w14:textId="77777777" w:rsidR="007822B2" w:rsidRPr="00BC08EC" w:rsidRDefault="007822B2" w:rsidP="00BB1D9A">
            <w:pPr>
              <w:pStyle w:val="Default"/>
              <w:spacing w:before="60" w:after="60"/>
              <w:rPr>
                <w:sz w:val="20"/>
                <w:szCs w:val="20"/>
              </w:rPr>
            </w:pPr>
            <w:r w:rsidRPr="00BC08EC">
              <w:rPr>
                <w:sz w:val="20"/>
                <w:szCs w:val="20"/>
              </w:rPr>
              <w:t>Type of Information to be disclosed</w:t>
            </w:r>
          </w:p>
        </w:tc>
        <w:tc>
          <w:tcPr>
            <w:tcW w:w="3330" w:type="dxa"/>
          </w:tcPr>
          <w:p w14:paraId="4ED272CD" w14:textId="77777777" w:rsidR="007822B2" w:rsidRPr="00BC08EC" w:rsidRDefault="007822B2" w:rsidP="00BB1D9A">
            <w:pPr>
              <w:pStyle w:val="Default"/>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BC08EC">
              <w:rPr>
                <w:sz w:val="20"/>
                <w:szCs w:val="20"/>
              </w:rPr>
              <w:t>Method of Disclosure</w:t>
            </w:r>
          </w:p>
        </w:tc>
        <w:tc>
          <w:tcPr>
            <w:tcW w:w="2610" w:type="dxa"/>
          </w:tcPr>
          <w:p w14:paraId="7A8AFE25" w14:textId="77777777" w:rsidR="007822B2" w:rsidRPr="00BC08EC" w:rsidRDefault="007822B2" w:rsidP="00BB1D9A">
            <w:pPr>
              <w:pStyle w:val="Default"/>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BC08EC">
              <w:rPr>
                <w:sz w:val="20"/>
                <w:szCs w:val="20"/>
              </w:rPr>
              <w:t xml:space="preserve">Target Stakeholder </w:t>
            </w:r>
          </w:p>
        </w:tc>
        <w:tc>
          <w:tcPr>
            <w:tcW w:w="2160" w:type="dxa"/>
          </w:tcPr>
          <w:p w14:paraId="4144C787" w14:textId="77777777" w:rsidR="007822B2" w:rsidRPr="00BC08EC" w:rsidRDefault="007822B2" w:rsidP="00BB1D9A">
            <w:pPr>
              <w:pStyle w:val="Default"/>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BC08EC">
              <w:rPr>
                <w:sz w:val="20"/>
                <w:szCs w:val="20"/>
              </w:rPr>
              <w:t xml:space="preserve">Responsible Stakeholder </w:t>
            </w:r>
          </w:p>
        </w:tc>
      </w:tr>
      <w:tr w:rsidR="007822B2" w:rsidRPr="00BC08EC" w14:paraId="0D29C908" w14:textId="77777777" w:rsidTr="007822B2">
        <w:trPr>
          <w:trHeight w:val="827"/>
        </w:trPr>
        <w:tc>
          <w:tcPr>
            <w:cnfStyle w:val="001000000000" w:firstRow="0" w:lastRow="0" w:firstColumn="1" w:lastColumn="0" w:oddVBand="0" w:evenVBand="0" w:oddHBand="0" w:evenHBand="0" w:firstRowFirstColumn="0" w:firstRowLastColumn="0" w:lastRowFirstColumn="0" w:lastRowLastColumn="0"/>
            <w:tcW w:w="2610" w:type="dxa"/>
          </w:tcPr>
          <w:p w14:paraId="093FEE65" w14:textId="507C93DE" w:rsidR="007822B2" w:rsidRPr="00BC08EC" w:rsidRDefault="007822B2" w:rsidP="00BB1D9A">
            <w:pPr>
              <w:pStyle w:val="Default"/>
              <w:spacing w:before="60" w:after="60"/>
              <w:rPr>
                <w:sz w:val="20"/>
                <w:szCs w:val="20"/>
              </w:rPr>
            </w:pPr>
            <w:r>
              <w:rPr>
                <w:sz w:val="20"/>
                <w:szCs w:val="20"/>
              </w:rPr>
              <w:t xml:space="preserve">Detailed Design for the new office building </w:t>
            </w:r>
          </w:p>
          <w:p w14:paraId="74A93C81" w14:textId="77777777" w:rsidR="007822B2" w:rsidRPr="00BC08EC" w:rsidRDefault="007822B2" w:rsidP="00BB1D9A">
            <w:pPr>
              <w:pStyle w:val="Default"/>
              <w:spacing w:before="60" w:after="60"/>
              <w:rPr>
                <w:sz w:val="20"/>
                <w:szCs w:val="20"/>
              </w:rPr>
            </w:pPr>
          </w:p>
        </w:tc>
        <w:tc>
          <w:tcPr>
            <w:tcW w:w="3330" w:type="dxa"/>
          </w:tcPr>
          <w:p w14:paraId="1B831A53" w14:textId="77777777" w:rsidR="007822B2" w:rsidRPr="00BC08EC" w:rsidRDefault="007822B2" w:rsidP="00FC5609">
            <w:pPr>
              <w:pStyle w:val="Default"/>
              <w:numPr>
                <w:ilvl w:val="0"/>
                <w:numId w:val="23"/>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 xml:space="preserve">Stakeholder Consultation Workshop </w:t>
            </w:r>
          </w:p>
          <w:p w14:paraId="0F95A691" w14:textId="77777777" w:rsidR="007822B2" w:rsidRPr="00BC08EC" w:rsidRDefault="007822B2" w:rsidP="00FC5609">
            <w:pPr>
              <w:pStyle w:val="Default"/>
              <w:numPr>
                <w:ilvl w:val="0"/>
                <w:numId w:val="23"/>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Consultative Meetings</w:t>
            </w:r>
          </w:p>
          <w:p w14:paraId="7B23B5EE" w14:textId="77777777" w:rsidR="007822B2" w:rsidRPr="00BC08EC" w:rsidRDefault="007822B2" w:rsidP="00FC5609">
            <w:pPr>
              <w:pStyle w:val="Default"/>
              <w:numPr>
                <w:ilvl w:val="0"/>
                <w:numId w:val="23"/>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Email Communications</w:t>
            </w:r>
          </w:p>
          <w:p w14:paraId="24076093" w14:textId="7D1BB400" w:rsidR="007822B2" w:rsidRPr="00BC08EC" w:rsidRDefault="007822B2" w:rsidP="00176D10">
            <w:pPr>
              <w:pStyle w:val="Default"/>
              <w:ind w:left="274"/>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vMerge w:val="restart"/>
          </w:tcPr>
          <w:p w14:paraId="61FEAFD7" w14:textId="2C1500E0" w:rsidR="007822B2" w:rsidRPr="00DE5E18" w:rsidRDefault="007822B2" w:rsidP="00176D10">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DE5E18">
              <w:rPr>
                <w:sz w:val="20"/>
                <w:szCs w:val="20"/>
              </w:rPr>
              <w:t>Ministry of Finance and Planning</w:t>
            </w:r>
            <w:r>
              <w:rPr>
                <w:sz w:val="20"/>
                <w:szCs w:val="20"/>
              </w:rPr>
              <w:t xml:space="preserve">, </w:t>
            </w:r>
            <w:r w:rsidRPr="00DE5E18">
              <w:rPr>
                <w:sz w:val="20"/>
                <w:szCs w:val="20"/>
              </w:rPr>
              <w:t>Maldives National Defense Force</w:t>
            </w:r>
            <w:r>
              <w:rPr>
                <w:sz w:val="20"/>
                <w:szCs w:val="20"/>
              </w:rPr>
              <w:t xml:space="preserve">, </w:t>
            </w:r>
            <w:r w:rsidRPr="00DE5E18">
              <w:rPr>
                <w:sz w:val="20"/>
                <w:szCs w:val="20"/>
              </w:rPr>
              <w:t>Ministry of Tourism and Environment</w:t>
            </w:r>
            <w:r>
              <w:rPr>
                <w:sz w:val="20"/>
                <w:szCs w:val="20"/>
              </w:rPr>
              <w:t xml:space="preserve">, </w:t>
            </w:r>
            <w:r w:rsidRPr="00DE5E18">
              <w:rPr>
                <w:sz w:val="20"/>
                <w:szCs w:val="20"/>
              </w:rPr>
              <w:t>Construction Companies</w:t>
            </w:r>
            <w:r>
              <w:rPr>
                <w:sz w:val="20"/>
                <w:szCs w:val="20"/>
              </w:rPr>
              <w:t xml:space="preserve">, </w:t>
            </w:r>
            <w:r w:rsidRPr="00DE5E18">
              <w:rPr>
                <w:sz w:val="20"/>
                <w:szCs w:val="20"/>
              </w:rPr>
              <w:t xml:space="preserve">Design and Supervision Consulting companies </w:t>
            </w:r>
          </w:p>
          <w:p w14:paraId="390A155A" w14:textId="232D732E" w:rsidR="007822B2" w:rsidRPr="00DE5E18" w:rsidRDefault="007822B2" w:rsidP="00176D10">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DE5E18">
              <w:rPr>
                <w:sz w:val="20"/>
                <w:szCs w:val="20"/>
              </w:rPr>
              <w:t>Nearby Businesses Maldives Police Service</w:t>
            </w:r>
          </w:p>
          <w:p w14:paraId="52E201CC" w14:textId="5504E9D8" w:rsidR="007822B2" w:rsidRPr="00DE5E18" w:rsidRDefault="007822B2" w:rsidP="00DE5E18">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DE5E18">
              <w:rPr>
                <w:sz w:val="20"/>
                <w:szCs w:val="20"/>
              </w:rPr>
              <w:t xml:space="preserve">General Public including users of existing parking space </w:t>
            </w:r>
          </w:p>
          <w:p w14:paraId="436BE2B9" w14:textId="6740422E" w:rsidR="007822B2" w:rsidRPr="00DE5E18" w:rsidRDefault="007822B2" w:rsidP="00DE5E18">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DE5E18">
              <w:rPr>
                <w:sz w:val="20"/>
                <w:szCs w:val="20"/>
              </w:rPr>
              <w:t>Nearby Government Offices</w:t>
            </w:r>
          </w:p>
          <w:p w14:paraId="41169017" w14:textId="252A8BC9" w:rsidR="007822B2" w:rsidRPr="00BC08EC" w:rsidRDefault="007822B2" w:rsidP="00DE5E18">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DE5E18">
              <w:rPr>
                <w:sz w:val="20"/>
                <w:szCs w:val="20"/>
              </w:rPr>
              <w:t>Environmental Protection Agency</w:t>
            </w:r>
          </w:p>
        </w:tc>
        <w:tc>
          <w:tcPr>
            <w:tcW w:w="2160" w:type="dxa"/>
            <w:vMerge w:val="restart"/>
          </w:tcPr>
          <w:p w14:paraId="19A2948E" w14:textId="2C365546"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Ministry of Construction, Housing and Infrastructure </w:t>
            </w:r>
          </w:p>
        </w:tc>
      </w:tr>
      <w:tr w:rsidR="007822B2" w:rsidRPr="00BC08EC" w14:paraId="17D35AB8" w14:textId="77777777" w:rsidTr="007822B2">
        <w:trPr>
          <w:trHeight w:val="899"/>
        </w:trPr>
        <w:tc>
          <w:tcPr>
            <w:cnfStyle w:val="001000000000" w:firstRow="0" w:lastRow="0" w:firstColumn="1" w:lastColumn="0" w:oddVBand="0" w:evenVBand="0" w:oddHBand="0" w:evenHBand="0" w:firstRowFirstColumn="0" w:firstRowLastColumn="0" w:lastRowFirstColumn="0" w:lastRowLastColumn="0"/>
            <w:tcW w:w="2610" w:type="dxa"/>
          </w:tcPr>
          <w:p w14:paraId="252F63E6" w14:textId="1EB2AD4F" w:rsidR="007822B2" w:rsidRPr="00BC08EC" w:rsidRDefault="007822B2" w:rsidP="00BB1D9A">
            <w:pPr>
              <w:pStyle w:val="Default"/>
              <w:spacing w:before="60" w:after="60"/>
              <w:rPr>
                <w:sz w:val="20"/>
                <w:szCs w:val="20"/>
              </w:rPr>
            </w:pPr>
            <w:r>
              <w:rPr>
                <w:sz w:val="20"/>
                <w:szCs w:val="20"/>
              </w:rPr>
              <w:t xml:space="preserve">ESIA report on the construction of the new office building </w:t>
            </w:r>
          </w:p>
        </w:tc>
        <w:tc>
          <w:tcPr>
            <w:tcW w:w="3330" w:type="dxa"/>
          </w:tcPr>
          <w:p w14:paraId="261821E2" w14:textId="77777777" w:rsidR="007822B2" w:rsidRPr="00BC08EC" w:rsidRDefault="007822B2" w:rsidP="00FC5609">
            <w:pPr>
              <w:pStyle w:val="Default"/>
              <w:numPr>
                <w:ilvl w:val="0"/>
                <w:numId w:val="25"/>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 xml:space="preserve">Stakeholder Consultation Workshop </w:t>
            </w:r>
          </w:p>
          <w:p w14:paraId="06D89ED7" w14:textId="77777777" w:rsidR="007822B2" w:rsidRPr="00BC08EC" w:rsidRDefault="007822B2" w:rsidP="00FC5609">
            <w:pPr>
              <w:pStyle w:val="Default"/>
              <w:numPr>
                <w:ilvl w:val="0"/>
                <w:numId w:val="25"/>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Consultative Meetings</w:t>
            </w:r>
          </w:p>
          <w:p w14:paraId="3F525960" w14:textId="77777777" w:rsidR="007822B2" w:rsidRPr="00BC08EC" w:rsidRDefault="007822B2" w:rsidP="00FC5609">
            <w:pPr>
              <w:pStyle w:val="Default"/>
              <w:numPr>
                <w:ilvl w:val="0"/>
                <w:numId w:val="25"/>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Email Communications</w:t>
            </w:r>
          </w:p>
          <w:p w14:paraId="17CE23C0" w14:textId="77777777" w:rsidR="007822B2" w:rsidRDefault="007822B2" w:rsidP="00FC5609">
            <w:pPr>
              <w:pStyle w:val="Default"/>
              <w:numPr>
                <w:ilvl w:val="0"/>
                <w:numId w:val="25"/>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Public Consultation</w:t>
            </w:r>
          </w:p>
          <w:p w14:paraId="553B855A" w14:textId="0138176C" w:rsidR="007822B2" w:rsidRPr="00BC08EC" w:rsidRDefault="007822B2" w:rsidP="00FC5609">
            <w:pPr>
              <w:pStyle w:val="Default"/>
              <w:numPr>
                <w:ilvl w:val="0"/>
                <w:numId w:val="25"/>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Website </w:t>
            </w:r>
          </w:p>
        </w:tc>
        <w:tc>
          <w:tcPr>
            <w:tcW w:w="2610" w:type="dxa"/>
            <w:vMerge/>
          </w:tcPr>
          <w:p w14:paraId="6777A07D" w14:textId="77777777"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vMerge/>
          </w:tcPr>
          <w:p w14:paraId="7354D098" w14:textId="77777777"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7822B2" w:rsidRPr="00BC08EC" w14:paraId="5F80BB61" w14:textId="77777777" w:rsidTr="007822B2">
        <w:trPr>
          <w:trHeight w:val="1151"/>
        </w:trPr>
        <w:tc>
          <w:tcPr>
            <w:cnfStyle w:val="001000000000" w:firstRow="0" w:lastRow="0" w:firstColumn="1" w:lastColumn="0" w:oddVBand="0" w:evenVBand="0" w:oddHBand="0" w:evenHBand="0" w:firstRowFirstColumn="0" w:firstRowLastColumn="0" w:lastRowFirstColumn="0" w:lastRowLastColumn="0"/>
            <w:tcW w:w="2610" w:type="dxa"/>
          </w:tcPr>
          <w:p w14:paraId="3F92011B" w14:textId="68E25E49" w:rsidR="007822B2" w:rsidRPr="00BC08EC" w:rsidRDefault="007822B2" w:rsidP="00BB1D9A">
            <w:pPr>
              <w:pStyle w:val="Default"/>
              <w:spacing w:before="60" w:after="60"/>
              <w:rPr>
                <w:sz w:val="20"/>
                <w:szCs w:val="20"/>
              </w:rPr>
            </w:pPr>
            <w:r>
              <w:rPr>
                <w:sz w:val="20"/>
                <w:szCs w:val="20"/>
              </w:rPr>
              <w:t>Fire related code compliance documents</w:t>
            </w:r>
          </w:p>
        </w:tc>
        <w:tc>
          <w:tcPr>
            <w:tcW w:w="3330" w:type="dxa"/>
          </w:tcPr>
          <w:p w14:paraId="5F4151C8" w14:textId="77777777" w:rsidR="007822B2" w:rsidRPr="00BC08EC" w:rsidRDefault="007822B2" w:rsidP="00FC5609">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 xml:space="preserve">Stakeholder Consultation Workshop </w:t>
            </w:r>
          </w:p>
          <w:p w14:paraId="67EB51DA" w14:textId="77777777" w:rsidR="007822B2" w:rsidRPr="00BC08EC" w:rsidRDefault="007822B2" w:rsidP="00FC5609">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Consultative Meetings</w:t>
            </w:r>
          </w:p>
          <w:p w14:paraId="49AFFD20" w14:textId="77777777" w:rsidR="007822B2" w:rsidRPr="00BC08EC" w:rsidRDefault="007822B2" w:rsidP="00FC5609">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BC08EC">
              <w:rPr>
                <w:sz w:val="20"/>
                <w:szCs w:val="20"/>
              </w:rPr>
              <w:t>Email Communications</w:t>
            </w:r>
          </w:p>
          <w:p w14:paraId="7F8E81CC" w14:textId="4780E09B" w:rsidR="007822B2" w:rsidRPr="00BC08EC" w:rsidRDefault="007822B2" w:rsidP="009105CA">
            <w:pPr>
              <w:pStyle w:val="Default"/>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0D3D5BDD" w14:textId="3015686B"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Atoll, Island and City Councils, </w:t>
            </w:r>
            <w:r w:rsidRPr="006B22EA">
              <w:rPr>
                <w:sz w:val="20"/>
                <w:szCs w:val="20"/>
              </w:rPr>
              <w:t>National Defense Force, Construction Companies, Design and Supervision Consulting companies</w:t>
            </w:r>
            <w:r>
              <w:rPr>
                <w:sz w:val="20"/>
                <w:szCs w:val="20"/>
              </w:rPr>
              <w:t xml:space="preserve">, Insurance companies. </w:t>
            </w:r>
          </w:p>
        </w:tc>
        <w:tc>
          <w:tcPr>
            <w:tcW w:w="2160" w:type="dxa"/>
          </w:tcPr>
          <w:p w14:paraId="05F9E988" w14:textId="31F7574A"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Ministry of Construction, Housing and Infrastructure</w:t>
            </w:r>
          </w:p>
        </w:tc>
      </w:tr>
      <w:tr w:rsidR="007822B2" w:rsidRPr="00BC08EC" w14:paraId="5BBC711A" w14:textId="77777777" w:rsidTr="007822B2">
        <w:trPr>
          <w:trHeight w:val="1284"/>
        </w:trPr>
        <w:tc>
          <w:tcPr>
            <w:cnfStyle w:val="001000000000" w:firstRow="0" w:lastRow="0" w:firstColumn="1" w:lastColumn="0" w:oddVBand="0" w:evenVBand="0" w:oddHBand="0" w:evenHBand="0" w:firstRowFirstColumn="0" w:firstRowLastColumn="0" w:lastRowFirstColumn="0" w:lastRowLastColumn="0"/>
            <w:tcW w:w="2610" w:type="dxa"/>
          </w:tcPr>
          <w:p w14:paraId="12409F23" w14:textId="362524B1" w:rsidR="007822B2" w:rsidRPr="00BC08EC" w:rsidRDefault="007822B2" w:rsidP="00BB1D9A">
            <w:pPr>
              <w:pStyle w:val="Default"/>
              <w:spacing w:before="60" w:after="60"/>
              <w:rPr>
                <w:sz w:val="20"/>
                <w:szCs w:val="20"/>
              </w:rPr>
            </w:pPr>
            <w:r w:rsidRPr="003944E1">
              <w:rPr>
                <w:sz w:val="20"/>
                <w:szCs w:val="20"/>
              </w:rPr>
              <w:t>Fire Safety Construction Guide.</w:t>
            </w:r>
          </w:p>
        </w:tc>
        <w:tc>
          <w:tcPr>
            <w:tcW w:w="3330" w:type="dxa"/>
          </w:tcPr>
          <w:p w14:paraId="17D81055" w14:textId="77777777" w:rsidR="007822B2" w:rsidRPr="005D4EAE" w:rsidRDefault="007822B2" w:rsidP="005D4EA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 xml:space="preserve">Stakeholder Consultation Workshop </w:t>
            </w:r>
          </w:p>
          <w:p w14:paraId="56F74A9E" w14:textId="77777777" w:rsidR="007822B2" w:rsidRPr="005D4EAE" w:rsidRDefault="007822B2" w:rsidP="005D4EA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Consultative Meetings</w:t>
            </w:r>
          </w:p>
          <w:p w14:paraId="67F68303" w14:textId="77777777" w:rsidR="007822B2" w:rsidRPr="005D4EAE" w:rsidRDefault="007822B2" w:rsidP="005D4EA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Email Communications</w:t>
            </w:r>
          </w:p>
          <w:p w14:paraId="7FAA4F83" w14:textId="77777777" w:rsidR="007822B2" w:rsidRPr="00BC08EC" w:rsidRDefault="007822B2" w:rsidP="00BB1D9A">
            <w:pPr>
              <w:pStyle w:val="Default"/>
              <w:ind w:left="274" w:hanging="274"/>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43B94189" w14:textId="3F9D6004"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Atoll, Island and City Councils, National Defense Force, Construction Companies, Design and Supervision Consulting companies, Insurance companies.</w:t>
            </w:r>
          </w:p>
        </w:tc>
        <w:tc>
          <w:tcPr>
            <w:tcW w:w="2160" w:type="dxa"/>
          </w:tcPr>
          <w:p w14:paraId="351402CE" w14:textId="21B5BC1F" w:rsidR="007822B2" w:rsidRPr="00BC08EC"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Ministry of Construction, Housing and Infrastructure</w:t>
            </w:r>
          </w:p>
        </w:tc>
      </w:tr>
      <w:tr w:rsidR="007822B2" w:rsidRPr="00BC08EC" w14:paraId="59748835" w14:textId="77777777" w:rsidTr="007822B2">
        <w:trPr>
          <w:trHeight w:val="1284"/>
        </w:trPr>
        <w:tc>
          <w:tcPr>
            <w:cnfStyle w:val="001000000000" w:firstRow="0" w:lastRow="0" w:firstColumn="1" w:lastColumn="0" w:oddVBand="0" w:evenVBand="0" w:oddHBand="0" w:evenHBand="0" w:firstRowFirstColumn="0" w:firstRowLastColumn="0" w:lastRowFirstColumn="0" w:lastRowLastColumn="0"/>
            <w:tcW w:w="2610" w:type="dxa"/>
          </w:tcPr>
          <w:p w14:paraId="5BE97F06" w14:textId="7507AE6A" w:rsidR="007822B2" w:rsidRPr="003944E1" w:rsidRDefault="007822B2" w:rsidP="00BB1D9A">
            <w:pPr>
              <w:pStyle w:val="Default"/>
              <w:spacing w:before="60" w:after="60"/>
              <w:rPr>
                <w:sz w:val="20"/>
                <w:szCs w:val="20"/>
              </w:rPr>
            </w:pPr>
            <w:r w:rsidRPr="0011074E">
              <w:rPr>
                <w:sz w:val="20"/>
                <w:szCs w:val="20"/>
              </w:rPr>
              <w:t>Fire safety aspects incorporated into the building audits carried during construction phase.</w:t>
            </w:r>
          </w:p>
        </w:tc>
        <w:tc>
          <w:tcPr>
            <w:tcW w:w="3330" w:type="dxa"/>
          </w:tcPr>
          <w:p w14:paraId="37A7ADA2" w14:textId="77777777" w:rsidR="007822B2" w:rsidRPr="005D4EAE" w:rsidRDefault="007822B2" w:rsidP="0011074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 xml:space="preserve">Stakeholder Consultation Workshop </w:t>
            </w:r>
          </w:p>
          <w:p w14:paraId="36BCE191" w14:textId="77777777" w:rsidR="007822B2" w:rsidRPr="005D4EAE" w:rsidRDefault="007822B2" w:rsidP="0011074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Consultative Meetings</w:t>
            </w:r>
          </w:p>
          <w:p w14:paraId="0726369F" w14:textId="77777777" w:rsidR="007822B2" w:rsidRPr="005D4EAE" w:rsidRDefault="007822B2" w:rsidP="0011074E">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Email Communications</w:t>
            </w:r>
          </w:p>
          <w:p w14:paraId="27BAF0E2" w14:textId="77777777" w:rsidR="007822B2" w:rsidRPr="005D4EAE" w:rsidRDefault="007822B2" w:rsidP="0011074E">
            <w:pPr>
              <w:pStyle w:val="Default"/>
              <w:ind w:left="274"/>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49B7D090" w14:textId="6F64BC77" w:rsidR="007822B2" w:rsidRPr="005D4EAE"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Atoll, Island and City Councils, National Defense Force, Construction Companies, Design and Supervision Consulting companies, Insurance companies.</w:t>
            </w:r>
          </w:p>
        </w:tc>
        <w:tc>
          <w:tcPr>
            <w:tcW w:w="2160" w:type="dxa"/>
          </w:tcPr>
          <w:p w14:paraId="2BC90293" w14:textId="77B1AF43" w:rsidR="007822B2"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Ministry of Construction, Housing and Infrastructure</w:t>
            </w:r>
          </w:p>
        </w:tc>
      </w:tr>
      <w:tr w:rsidR="007822B2" w:rsidRPr="00BC08EC" w14:paraId="70286F6E" w14:textId="77777777" w:rsidTr="007822B2">
        <w:trPr>
          <w:trHeight w:val="1284"/>
        </w:trPr>
        <w:tc>
          <w:tcPr>
            <w:cnfStyle w:val="001000000000" w:firstRow="0" w:lastRow="0" w:firstColumn="1" w:lastColumn="0" w:oddVBand="0" w:evenVBand="0" w:oddHBand="0" w:evenHBand="0" w:firstRowFirstColumn="0" w:firstRowLastColumn="0" w:lastRowFirstColumn="0" w:lastRowLastColumn="0"/>
            <w:tcW w:w="2610" w:type="dxa"/>
          </w:tcPr>
          <w:p w14:paraId="5FE4DE6A" w14:textId="39D51181" w:rsidR="007822B2" w:rsidRPr="0011074E" w:rsidRDefault="007822B2" w:rsidP="00BB1D9A">
            <w:pPr>
              <w:pStyle w:val="Default"/>
              <w:spacing w:before="60" w:after="60"/>
              <w:rPr>
                <w:sz w:val="20"/>
                <w:szCs w:val="20"/>
              </w:rPr>
            </w:pPr>
            <w:r w:rsidRPr="00C85812">
              <w:rPr>
                <w:sz w:val="20"/>
                <w:szCs w:val="20"/>
              </w:rPr>
              <w:t>Guidelines for regular fire safety audits.</w:t>
            </w:r>
          </w:p>
        </w:tc>
        <w:tc>
          <w:tcPr>
            <w:tcW w:w="3330" w:type="dxa"/>
          </w:tcPr>
          <w:p w14:paraId="7C83F09E" w14:textId="77777777" w:rsidR="007822B2" w:rsidRPr="005D4EAE" w:rsidRDefault="007822B2" w:rsidP="00C85812">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 xml:space="preserve">Stakeholder Consultation Workshop </w:t>
            </w:r>
          </w:p>
          <w:p w14:paraId="6CB2CD1D" w14:textId="77777777" w:rsidR="007822B2" w:rsidRPr="005D4EAE" w:rsidRDefault="007822B2" w:rsidP="00C85812">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Consultative Meetings</w:t>
            </w:r>
          </w:p>
          <w:p w14:paraId="2273CB25" w14:textId="77777777" w:rsidR="007822B2" w:rsidRPr="005D4EAE" w:rsidRDefault="007822B2" w:rsidP="00C85812">
            <w:pPr>
              <w:pStyle w:val="Default"/>
              <w:numPr>
                <w:ilvl w:val="0"/>
                <w:numId w:val="26"/>
              </w:numPr>
              <w:ind w:left="274" w:hanging="274"/>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Email Communications</w:t>
            </w:r>
          </w:p>
          <w:p w14:paraId="6A357FF1" w14:textId="77777777" w:rsidR="007822B2" w:rsidRPr="005D4EAE" w:rsidRDefault="007822B2" w:rsidP="00C85812">
            <w:pPr>
              <w:pStyle w:val="Default"/>
              <w:ind w:left="274"/>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217A2EEC" w14:textId="38320C4B" w:rsidR="007822B2" w:rsidRPr="005D4EAE"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D4EAE">
              <w:rPr>
                <w:sz w:val="20"/>
                <w:szCs w:val="20"/>
              </w:rPr>
              <w:t xml:space="preserve">Atoll, Island and City Councils, National Defense Force, Construction Companies, Design and Supervision Consulting </w:t>
            </w:r>
            <w:r w:rsidRPr="005D4EAE">
              <w:rPr>
                <w:sz w:val="20"/>
                <w:szCs w:val="20"/>
              </w:rPr>
              <w:lastRenderedPageBreak/>
              <w:t>companies, Insurance companies.</w:t>
            </w:r>
          </w:p>
        </w:tc>
        <w:tc>
          <w:tcPr>
            <w:tcW w:w="2160" w:type="dxa"/>
          </w:tcPr>
          <w:p w14:paraId="6766DC90" w14:textId="60B39EE9" w:rsidR="007822B2" w:rsidRDefault="007822B2" w:rsidP="00BB1D9A">
            <w:pPr>
              <w:pStyle w:val="Default"/>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Ministry of Construction, Housing and Infrastructure</w:t>
            </w:r>
          </w:p>
        </w:tc>
      </w:tr>
    </w:tbl>
    <w:p w14:paraId="3EB9A7FF" w14:textId="7BAC26A6" w:rsidR="00FC5609" w:rsidRPr="00BC08EC" w:rsidRDefault="00834904" w:rsidP="00834904">
      <w:pPr>
        <w:pStyle w:val="Heading2"/>
        <w:rPr>
          <w:rFonts w:ascii="Times New Roman" w:hAnsi="Times New Roman" w:cs="Times New Roman"/>
          <w:sz w:val="24"/>
          <w:szCs w:val="24"/>
        </w:rPr>
      </w:pPr>
      <w:r w:rsidRPr="00BC08EC">
        <w:rPr>
          <w:rFonts w:ascii="Times New Roman" w:hAnsi="Times New Roman" w:cs="Times New Roman"/>
          <w:sz w:val="24"/>
          <w:szCs w:val="24"/>
        </w:rPr>
        <w:t xml:space="preserve"> </w:t>
      </w:r>
    </w:p>
    <w:p w14:paraId="736EAA64" w14:textId="77777777" w:rsidR="00FC5609" w:rsidRPr="00BC08EC" w:rsidRDefault="00FC5609" w:rsidP="00FC5609">
      <w:pPr>
        <w:pStyle w:val="Heading2"/>
        <w:rPr>
          <w:rFonts w:ascii="Times New Roman" w:hAnsi="Times New Roman" w:cs="Times New Roman"/>
        </w:rPr>
      </w:pPr>
      <w:bookmarkStart w:id="90" w:name="_Toc37226495"/>
      <w:bookmarkStart w:id="91" w:name="_Toc196742304"/>
      <w:r w:rsidRPr="00BC08EC">
        <w:rPr>
          <w:rFonts w:ascii="Times New Roman" w:hAnsi="Times New Roman" w:cs="Times New Roman"/>
        </w:rPr>
        <w:t>6.2 Budget Estimate for SEP implementation</w:t>
      </w:r>
      <w:bookmarkEnd w:id="90"/>
      <w:bookmarkEnd w:id="91"/>
      <w:r w:rsidRPr="00BC08EC">
        <w:rPr>
          <w:rFonts w:ascii="Times New Roman" w:hAnsi="Times New Roman" w:cs="Times New Roman"/>
        </w:rPr>
        <w:t xml:space="preserve"> </w:t>
      </w:r>
    </w:p>
    <w:p w14:paraId="778BA67A" w14:textId="3F285186"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Due to </w:t>
      </w:r>
      <w:r w:rsidR="009B0564" w:rsidRPr="00BC08EC">
        <w:rPr>
          <w:rFonts w:ascii="Times New Roman" w:hAnsi="Times New Roman" w:cs="Times New Roman"/>
        </w:rPr>
        <w:t>the nature</w:t>
      </w:r>
      <w:r w:rsidRPr="00BC08EC">
        <w:rPr>
          <w:rFonts w:ascii="Times New Roman" w:hAnsi="Times New Roman" w:cs="Times New Roman"/>
        </w:rPr>
        <w:t xml:space="preserve"> of the project being capacity building most of the expense for implementation of SEP will be on stakeholder consultation workshops, trainings and public consultation session. The following</w:t>
      </w:r>
      <w:r w:rsidR="00B97E7A">
        <w:rPr>
          <w:rFonts w:ascii="Times New Roman" w:hAnsi="Times New Roman" w:cs="Times New Roman"/>
        </w:rPr>
        <w:t xml:space="preserve"> </w:t>
      </w:r>
      <w:r w:rsidR="00B97E7A">
        <w:rPr>
          <w:rFonts w:ascii="Times New Roman" w:hAnsi="Times New Roman" w:cs="Times New Roman"/>
        </w:rPr>
        <w:fldChar w:fldCharType="begin"/>
      </w:r>
      <w:r w:rsidR="00B97E7A">
        <w:rPr>
          <w:rFonts w:ascii="Times New Roman" w:hAnsi="Times New Roman" w:cs="Times New Roman"/>
        </w:rPr>
        <w:instrText xml:space="preserve"> REF _Ref34410377 \h </w:instrText>
      </w:r>
      <w:r w:rsidR="00B97E7A">
        <w:rPr>
          <w:rFonts w:ascii="Times New Roman" w:hAnsi="Times New Roman" w:cs="Times New Roman"/>
        </w:rPr>
      </w:r>
      <w:r w:rsidR="00B97E7A">
        <w:rPr>
          <w:rFonts w:ascii="Times New Roman" w:hAnsi="Times New Roman" w:cs="Times New Roman"/>
        </w:rPr>
        <w:fldChar w:fldCharType="separate"/>
      </w:r>
      <w:r w:rsidR="009C71BC" w:rsidRPr="00BC08EC">
        <w:rPr>
          <w:rFonts w:ascii="Times New Roman" w:hAnsi="Times New Roman" w:cs="Times New Roman"/>
        </w:rPr>
        <w:t xml:space="preserve">Table </w:t>
      </w:r>
      <w:r w:rsidR="009C71BC">
        <w:rPr>
          <w:rFonts w:ascii="Times New Roman" w:hAnsi="Times New Roman" w:cs="Times New Roman"/>
          <w:noProof/>
        </w:rPr>
        <w:t>9</w:t>
      </w:r>
      <w:r w:rsidR="00B97E7A">
        <w:rPr>
          <w:rFonts w:ascii="Times New Roman" w:hAnsi="Times New Roman" w:cs="Times New Roman"/>
        </w:rPr>
        <w:fldChar w:fldCharType="end"/>
      </w:r>
      <w:r w:rsidRPr="00BC08EC">
        <w:rPr>
          <w:rFonts w:ascii="Times New Roman" w:hAnsi="Times New Roman" w:cs="Times New Roman"/>
        </w:rPr>
        <w:t xml:space="preserve"> enlist the budget estimate for implementation of SEP. Assumption is made that </w:t>
      </w:r>
      <w:r w:rsidR="00CD2C35" w:rsidRPr="00BC08EC">
        <w:rPr>
          <w:rFonts w:ascii="Times New Roman" w:hAnsi="Times New Roman" w:cs="Times New Roman"/>
        </w:rPr>
        <w:t>the stakeholder</w:t>
      </w:r>
      <w:r w:rsidRPr="00BC08EC">
        <w:rPr>
          <w:rFonts w:ascii="Times New Roman" w:hAnsi="Times New Roman" w:cs="Times New Roman"/>
        </w:rPr>
        <w:t xml:space="preserve"> consultation workshop will involve approximately 50 people and public consultations will involve around 100 people. The budget estimates </w:t>
      </w:r>
      <w:r w:rsidR="00985140" w:rsidRPr="00BC08EC">
        <w:rPr>
          <w:rFonts w:ascii="Times New Roman" w:hAnsi="Times New Roman" w:cs="Times New Roman"/>
        </w:rPr>
        <w:t>consist</w:t>
      </w:r>
      <w:r w:rsidRPr="00BC08EC">
        <w:rPr>
          <w:rFonts w:ascii="Times New Roman" w:hAnsi="Times New Roman" w:cs="Times New Roman"/>
        </w:rPr>
        <w:t xml:space="preserve"> of the logistical expanses for the workshops</w:t>
      </w:r>
      <w:r w:rsidR="00985140">
        <w:rPr>
          <w:rFonts w:ascii="Times New Roman" w:hAnsi="Times New Roman" w:cs="Times New Roman"/>
        </w:rPr>
        <w:t xml:space="preserve"> which includes venue hiring and catering costs</w:t>
      </w:r>
      <w:r w:rsidRPr="00BC08EC">
        <w:rPr>
          <w:rFonts w:ascii="Times New Roman" w:hAnsi="Times New Roman" w:cs="Times New Roman"/>
        </w:rPr>
        <w:t xml:space="preserve">. </w:t>
      </w:r>
    </w:p>
    <w:p w14:paraId="437E82BE" w14:textId="77777777" w:rsidR="00FC5609" w:rsidRPr="00BC08EC" w:rsidRDefault="00FC5609" w:rsidP="00FC5609">
      <w:pPr>
        <w:jc w:val="both"/>
        <w:rPr>
          <w:rFonts w:ascii="Times New Roman" w:hAnsi="Times New Roman" w:cs="Times New Roman"/>
        </w:rPr>
      </w:pPr>
    </w:p>
    <w:p w14:paraId="676A8691" w14:textId="3F6BE97C" w:rsidR="00FC5609" w:rsidRPr="00BC08EC" w:rsidRDefault="00FC5609" w:rsidP="00FC5609">
      <w:pPr>
        <w:pStyle w:val="Caption"/>
        <w:keepNext/>
        <w:jc w:val="center"/>
        <w:rPr>
          <w:rFonts w:ascii="Times New Roman" w:hAnsi="Times New Roman" w:cs="Times New Roman"/>
        </w:rPr>
      </w:pPr>
      <w:bookmarkStart w:id="92" w:name="_Ref34410377"/>
      <w:bookmarkStart w:id="93" w:name="_Toc37226552"/>
      <w:bookmarkStart w:id="94" w:name="_Toc196742335"/>
      <w:r w:rsidRPr="00BC08EC">
        <w:rPr>
          <w:rFonts w:ascii="Times New Roman" w:hAnsi="Times New Roman" w:cs="Times New Roman"/>
        </w:rPr>
        <w:t xml:space="preserve">Table </w:t>
      </w:r>
      <w:r w:rsidRPr="00BC08EC">
        <w:rPr>
          <w:rFonts w:ascii="Times New Roman" w:hAnsi="Times New Roman" w:cs="Times New Roman"/>
        </w:rPr>
        <w:fldChar w:fldCharType="begin"/>
      </w:r>
      <w:r w:rsidRPr="00BC08EC">
        <w:rPr>
          <w:rFonts w:ascii="Times New Roman" w:hAnsi="Times New Roman" w:cs="Times New Roman"/>
        </w:rPr>
        <w:instrText xml:space="preserve"> SEQ Table \* ARABIC </w:instrText>
      </w:r>
      <w:r w:rsidRPr="00BC08EC">
        <w:rPr>
          <w:rFonts w:ascii="Times New Roman" w:hAnsi="Times New Roman" w:cs="Times New Roman"/>
        </w:rPr>
        <w:fldChar w:fldCharType="separate"/>
      </w:r>
      <w:r w:rsidR="00B45066">
        <w:rPr>
          <w:rFonts w:ascii="Times New Roman" w:hAnsi="Times New Roman" w:cs="Times New Roman"/>
          <w:noProof/>
        </w:rPr>
        <w:t>9</w:t>
      </w:r>
      <w:r w:rsidRPr="00BC08EC">
        <w:rPr>
          <w:rFonts w:ascii="Times New Roman" w:hAnsi="Times New Roman" w:cs="Times New Roman"/>
        </w:rPr>
        <w:fldChar w:fldCharType="end"/>
      </w:r>
      <w:bookmarkEnd w:id="92"/>
      <w:r w:rsidRPr="00BC08EC">
        <w:rPr>
          <w:rFonts w:ascii="Times New Roman" w:hAnsi="Times New Roman" w:cs="Times New Roman"/>
        </w:rPr>
        <w:t>: Budget estimate for implementation of SEP</w:t>
      </w:r>
      <w:bookmarkEnd w:id="93"/>
      <w:bookmarkEnd w:id="94"/>
    </w:p>
    <w:tbl>
      <w:tblPr>
        <w:tblStyle w:val="GridTable4-Accent1"/>
        <w:tblW w:w="0" w:type="auto"/>
        <w:tblLook w:val="04A0" w:firstRow="1" w:lastRow="0" w:firstColumn="1" w:lastColumn="0" w:noHBand="0" w:noVBand="1"/>
      </w:tblPr>
      <w:tblGrid>
        <w:gridCol w:w="4251"/>
        <w:gridCol w:w="1245"/>
        <w:gridCol w:w="1516"/>
        <w:gridCol w:w="2338"/>
      </w:tblGrid>
      <w:tr w:rsidR="00FC5609" w:rsidRPr="00BC08EC" w14:paraId="6263FF4C" w14:textId="77777777" w:rsidTr="00BB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CB956D1" w14:textId="77777777" w:rsidR="00FC5609" w:rsidRPr="00BC08EC" w:rsidRDefault="00FC5609" w:rsidP="00BB1D9A">
            <w:pPr>
              <w:spacing w:before="60" w:after="60"/>
              <w:jc w:val="both"/>
              <w:rPr>
                <w:rFonts w:ascii="Times New Roman" w:hAnsi="Times New Roman" w:cs="Times New Roman"/>
              </w:rPr>
            </w:pPr>
            <w:r w:rsidRPr="00BC08EC">
              <w:rPr>
                <w:rFonts w:ascii="Times New Roman" w:hAnsi="Times New Roman" w:cs="Times New Roman"/>
              </w:rPr>
              <w:t xml:space="preserve">Type of Stakeholder Engagement </w:t>
            </w:r>
          </w:p>
        </w:tc>
        <w:tc>
          <w:tcPr>
            <w:tcW w:w="1276" w:type="dxa"/>
          </w:tcPr>
          <w:p w14:paraId="6D449093" w14:textId="77777777" w:rsidR="00FC5609" w:rsidRPr="00BC08EC" w:rsidRDefault="00FC5609" w:rsidP="00BB1D9A">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No. of Pax</w:t>
            </w:r>
          </w:p>
        </w:tc>
        <w:tc>
          <w:tcPr>
            <w:tcW w:w="1545" w:type="dxa"/>
          </w:tcPr>
          <w:p w14:paraId="7A6B52F5" w14:textId="77777777" w:rsidR="00FC5609" w:rsidRPr="00BC08EC" w:rsidRDefault="00FC5609" w:rsidP="00BB1D9A">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Rate (MRV)</w:t>
            </w:r>
          </w:p>
        </w:tc>
        <w:tc>
          <w:tcPr>
            <w:tcW w:w="2394" w:type="dxa"/>
          </w:tcPr>
          <w:p w14:paraId="025A6F14" w14:textId="77777777" w:rsidR="00FC5609" w:rsidRPr="00BC08EC" w:rsidRDefault="00FC5609" w:rsidP="00BB1D9A">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Budget Estimate (MRV)</w:t>
            </w:r>
          </w:p>
        </w:tc>
      </w:tr>
      <w:tr w:rsidR="00985140" w:rsidRPr="00BC08EC" w14:paraId="657D4E9F"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1D8CCE3E" w14:textId="545282FD" w:rsidR="00985140" w:rsidRPr="00BC08EC" w:rsidRDefault="00985140" w:rsidP="00BB1D9A">
            <w:pPr>
              <w:spacing w:before="60" w:after="60"/>
              <w:jc w:val="both"/>
              <w:rPr>
                <w:rFonts w:ascii="Times New Roman" w:hAnsi="Times New Roman" w:cs="Times New Roman"/>
              </w:rPr>
            </w:pPr>
            <w:r>
              <w:rPr>
                <w:rFonts w:ascii="Times New Roman" w:hAnsi="Times New Roman" w:cs="Times New Roman"/>
              </w:rPr>
              <w:t xml:space="preserve">Salary of ESS specialist </w:t>
            </w:r>
          </w:p>
        </w:tc>
        <w:tc>
          <w:tcPr>
            <w:tcW w:w="1276" w:type="dxa"/>
          </w:tcPr>
          <w:p w14:paraId="3DD0DF77" w14:textId="61E62CB5" w:rsidR="00985140"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36</w:t>
            </w:r>
          </w:p>
        </w:tc>
        <w:tc>
          <w:tcPr>
            <w:tcW w:w="1545" w:type="dxa"/>
          </w:tcPr>
          <w:p w14:paraId="1119A1E3" w14:textId="70BD8B3C" w:rsidR="00985140" w:rsidRPr="00BC08EC" w:rsidRDefault="003160B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39,330</w:t>
            </w:r>
          </w:p>
        </w:tc>
        <w:tc>
          <w:tcPr>
            <w:tcW w:w="2394" w:type="dxa"/>
          </w:tcPr>
          <w:p w14:paraId="1F644A26" w14:textId="01EE201F" w:rsidR="00985140" w:rsidRDefault="003160B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0B9">
              <w:rPr>
                <w:rFonts w:ascii="Times New Roman" w:hAnsi="Times New Roman" w:cs="Times New Roman"/>
              </w:rPr>
              <w:t>1,415,880</w:t>
            </w:r>
          </w:p>
        </w:tc>
      </w:tr>
      <w:tr w:rsidR="00985140" w:rsidRPr="00BC08EC" w14:paraId="6D49B36F" w14:textId="77777777" w:rsidTr="00BB1D9A">
        <w:tc>
          <w:tcPr>
            <w:cnfStyle w:val="001000000000" w:firstRow="0" w:lastRow="0" w:firstColumn="1" w:lastColumn="0" w:oddVBand="0" w:evenVBand="0" w:oddHBand="0" w:evenHBand="0" w:firstRowFirstColumn="0" w:firstRowLastColumn="0" w:lastRowFirstColumn="0" w:lastRowLastColumn="0"/>
            <w:tcW w:w="4361" w:type="dxa"/>
          </w:tcPr>
          <w:p w14:paraId="7F14C025" w14:textId="156EAE5B" w:rsidR="00985140" w:rsidRDefault="003160B9" w:rsidP="00BB1D9A">
            <w:pPr>
              <w:spacing w:before="60" w:after="60"/>
              <w:jc w:val="both"/>
              <w:rPr>
                <w:rFonts w:ascii="Times New Roman" w:hAnsi="Times New Roman" w:cs="Times New Roman"/>
              </w:rPr>
            </w:pPr>
            <w:r>
              <w:rPr>
                <w:rFonts w:ascii="Times New Roman" w:hAnsi="Times New Roman" w:cs="Times New Roman"/>
              </w:rPr>
              <w:t xml:space="preserve">Salary of Communications Specialist </w:t>
            </w:r>
          </w:p>
        </w:tc>
        <w:tc>
          <w:tcPr>
            <w:tcW w:w="1276" w:type="dxa"/>
          </w:tcPr>
          <w:p w14:paraId="5A1C4426" w14:textId="37D640D3" w:rsidR="00985140" w:rsidRDefault="003160B9"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w:t>
            </w:r>
          </w:p>
        </w:tc>
        <w:tc>
          <w:tcPr>
            <w:tcW w:w="1545" w:type="dxa"/>
          </w:tcPr>
          <w:p w14:paraId="096F57A0" w14:textId="2122F86E" w:rsidR="00985140" w:rsidRDefault="003160B9"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34,000</w:t>
            </w:r>
          </w:p>
        </w:tc>
        <w:tc>
          <w:tcPr>
            <w:tcW w:w="2394" w:type="dxa"/>
          </w:tcPr>
          <w:p w14:paraId="0F81453B" w14:textId="1BE1BDF1" w:rsidR="00985140" w:rsidRPr="00985140" w:rsidRDefault="003160B9"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0B9">
              <w:rPr>
                <w:rFonts w:ascii="Times New Roman" w:hAnsi="Times New Roman" w:cs="Times New Roman"/>
              </w:rPr>
              <w:t>1,224,000</w:t>
            </w:r>
          </w:p>
        </w:tc>
      </w:tr>
      <w:tr w:rsidR="00FC5609" w:rsidRPr="00BC08EC" w14:paraId="2F7A8233"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145E6D2" w14:textId="77777777" w:rsidR="00FC5609" w:rsidRPr="00BC08EC" w:rsidRDefault="00FC5609" w:rsidP="00BB1D9A">
            <w:pPr>
              <w:spacing w:before="60" w:after="60"/>
              <w:jc w:val="both"/>
              <w:rPr>
                <w:rFonts w:ascii="Times New Roman" w:hAnsi="Times New Roman" w:cs="Times New Roman"/>
              </w:rPr>
            </w:pPr>
            <w:r w:rsidRPr="00BC08EC">
              <w:rPr>
                <w:rFonts w:ascii="Times New Roman" w:hAnsi="Times New Roman" w:cs="Times New Roman"/>
              </w:rPr>
              <w:t>Stakeholder Consultation Workshops</w:t>
            </w:r>
          </w:p>
        </w:tc>
        <w:tc>
          <w:tcPr>
            <w:tcW w:w="1276" w:type="dxa"/>
          </w:tcPr>
          <w:p w14:paraId="61B4D975" w14:textId="6C96339E" w:rsidR="00FC5609" w:rsidRPr="00BC08EC" w:rsidRDefault="004A215F"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545" w:type="dxa"/>
          </w:tcPr>
          <w:p w14:paraId="72074F2B" w14:textId="77777777" w:rsidR="00FC5609" w:rsidRPr="00BC08EC" w:rsidRDefault="00FC560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35,000</w:t>
            </w:r>
          </w:p>
        </w:tc>
        <w:tc>
          <w:tcPr>
            <w:tcW w:w="2394" w:type="dxa"/>
          </w:tcPr>
          <w:p w14:paraId="1D751384" w14:textId="77990759" w:rsidR="00FC5609" w:rsidRPr="00BC08EC" w:rsidRDefault="00123EAF"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w:t>
            </w:r>
            <w:r w:rsidR="00FC5609" w:rsidRPr="00BC08EC">
              <w:rPr>
                <w:rFonts w:ascii="Times New Roman" w:hAnsi="Times New Roman" w:cs="Times New Roman"/>
              </w:rPr>
              <w:t>,000</w:t>
            </w:r>
          </w:p>
        </w:tc>
      </w:tr>
      <w:tr w:rsidR="00FC5609" w:rsidRPr="00BC08EC" w14:paraId="7014AD2B" w14:textId="77777777" w:rsidTr="00BB1D9A">
        <w:tc>
          <w:tcPr>
            <w:cnfStyle w:val="001000000000" w:firstRow="0" w:lastRow="0" w:firstColumn="1" w:lastColumn="0" w:oddVBand="0" w:evenVBand="0" w:oddHBand="0" w:evenHBand="0" w:firstRowFirstColumn="0" w:firstRowLastColumn="0" w:lastRowFirstColumn="0" w:lastRowLastColumn="0"/>
            <w:tcW w:w="4361" w:type="dxa"/>
          </w:tcPr>
          <w:p w14:paraId="09E1B0CD" w14:textId="77777777" w:rsidR="00FC5609" w:rsidRPr="00BC08EC" w:rsidRDefault="00FC5609" w:rsidP="00BB1D9A">
            <w:pPr>
              <w:spacing w:before="60" w:after="60"/>
              <w:jc w:val="both"/>
              <w:rPr>
                <w:rFonts w:ascii="Times New Roman" w:hAnsi="Times New Roman" w:cs="Times New Roman"/>
              </w:rPr>
            </w:pPr>
            <w:r w:rsidRPr="00BC08EC">
              <w:rPr>
                <w:rFonts w:ascii="Times New Roman" w:hAnsi="Times New Roman" w:cs="Times New Roman"/>
              </w:rPr>
              <w:t>Public consultations</w:t>
            </w:r>
          </w:p>
        </w:tc>
        <w:tc>
          <w:tcPr>
            <w:tcW w:w="1276" w:type="dxa"/>
          </w:tcPr>
          <w:p w14:paraId="32486CE2" w14:textId="17083FC1" w:rsidR="00FC5609" w:rsidRPr="00BC08EC" w:rsidRDefault="004A215F"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545" w:type="dxa"/>
          </w:tcPr>
          <w:p w14:paraId="1F85EDB9" w14:textId="77777777" w:rsidR="00FC5609" w:rsidRPr="00BC08EC" w:rsidRDefault="00FC5609"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08EC">
              <w:rPr>
                <w:rFonts w:ascii="Times New Roman" w:hAnsi="Times New Roman" w:cs="Times New Roman"/>
              </w:rPr>
              <w:t>65,000</w:t>
            </w:r>
          </w:p>
        </w:tc>
        <w:tc>
          <w:tcPr>
            <w:tcW w:w="2394" w:type="dxa"/>
          </w:tcPr>
          <w:p w14:paraId="6FFDA0F4" w14:textId="58B5A8DE" w:rsidR="00FC5609" w:rsidRPr="00BC08EC" w:rsidRDefault="007C7C98"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195</w:t>
            </w:r>
            <w:r w:rsidR="00FC5609" w:rsidRPr="00BC08EC">
              <w:rPr>
                <w:rFonts w:ascii="Times New Roman" w:hAnsi="Times New Roman" w:cs="Times New Roman"/>
              </w:rPr>
              <w:t xml:space="preserve">,000 </w:t>
            </w:r>
          </w:p>
        </w:tc>
      </w:tr>
      <w:tr w:rsidR="00985140" w:rsidRPr="00BC08EC" w14:paraId="5AE5E2D0"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C64BA2D" w14:textId="753D6C5B" w:rsidR="00985140" w:rsidRPr="00BC08EC" w:rsidRDefault="00985140" w:rsidP="00BB1D9A">
            <w:pPr>
              <w:spacing w:before="60" w:after="60"/>
              <w:jc w:val="both"/>
              <w:rPr>
                <w:rFonts w:ascii="Times New Roman" w:hAnsi="Times New Roman" w:cs="Times New Roman"/>
              </w:rPr>
            </w:pPr>
            <w:r>
              <w:rPr>
                <w:rFonts w:ascii="Times New Roman" w:hAnsi="Times New Roman" w:cs="Times New Roman"/>
              </w:rPr>
              <w:t xml:space="preserve">Communication Materials for consultation </w:t>
            </w:r>
          </w:p>
        </w:tc>
        <w:tc>
          <w:tcPr>
            <w:tcW w:w="1276" w:type="dxa"/>
          </w:tcPr>
          <w:p w14:paraId="1F4731AF" w14:textId="77777777" w:rsidR="00985140"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45" w:type="dxa"/>
          </w:tcPr>
          <w:p w14:paraId="0949B82E" w14:textId="77777777" w:rsidR="00985140" w:rsidRPr="00BC08EC"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94" w:type="dxa"/>
          </w:tcPr>
          <w:p w14:paraId="6C2B79A0" w14:textId="4017AB74" w:rsidR="00985140"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100,000</w:t>
            </w:r>
          </w:p>
        </w:tc>
      </w:tr>
      <w:tr w:rsidR="00985140" w:rsidRPr="00BC08EC" w14:paraId="3C3AAF28" w14:textId="77777777" w:rsidTr="00BB1D9A">
        <w:tc>
          <w:tcPr>
            <w:cnfStyle w:val="001000000000" w:firstRow="0" w:lastRow="0" w:firstColumn="1" w:lastColumn="0" w:oddVBand="0" w:evenVBand="0" w:oddHBand="0" w:evenHBand="0" w:firstRowFirstColumn="0" w:firstRowLastColumn="0" w:lastRowFirstColumn="0" w:lastRowLastColumn="0"/>
            <w:tcW w:w="4361" w:type="dxa"/>
          </w:tcPr>
          <w:p w14:paraId="41EC4652" w14:textId="1ED7C2BC" w:rsidR="00985140" w:rsidRDefault="00985140" w:rsidP="00BB1D9A">
            <w:pPr>
              <w:spacing w:before="60" w:after="60"/>
              <w:jc w:val="both"/>
              <w:rPr>
                <w:rFonts w:ascii="Times New Roman" w:hAnsi="Times New Roman" w:cs="Times New Roman"/>
              </w:rPr>
            </w:pPr>
            <w:r>
              <w:rPr>
                <w:rFonts w:ascii="Times New Roman" w:hAnsi="Times New Roman" w:cs="Times New Roman"/>
              </w:rPr>
              <w:t xml:space="preserve">Translation of Material for consultation </w:t>
            </w:r>
          </w:p>
        </w:tc>
        <w:tc>
          <w:tcPr>
            <w:tcW w:w="1276" w:type="dxa"/>
          </w:tcPr>
          <w:p w14:paraId="20528711" w14:textId="77777777" w:rsidR="00985140"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45" w:type="dxa"/>
          </w:tcPr>
          <w:p w14:paraId="19145166" w14:textId="77777777" w:rsidR="00985140" w:rsidRPr="00BC08EC"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B836EB3" w14:textId="6CD01282" w:rsidR="00985140"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45,000</w:t>
            </w:r>
          </w:p>
        </w:tc>
      </w:tr>
      <w:tr w:rsidR="00985140" w:rsidRPr="00BC08EC" w14:paraId="2FC0C568"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4FBA079" w14:textId="0B478191" w:rsidR="00985140" w:rsidRDefault="00985140" w:rsidP="00BB1D9A">
            <w:pPr>
              <w:spacing w:before="60" w:after="60"/>
              <w:jc w:val="both"/>
              <w:rPr>
                <w:rFonts w:ascii="Times New Roman" w:hAnsi="Times New Roman" w:cs="Times New Roman"/>
              </w:rPr>
            </w:pPr>
            <w:r>
              <w:rPr>
                <w:rFonts w:ascii="Times New Roman" w:hAnsi="Times New Roman" w:cs="Times New Roman"/>
              </w:rPr>
              <w:t>Sign Language Translators and Assistive Tools</w:t>
            </w:r>
          </w:p>
        </w:tc>
        <w:tc>
          <w:tcPr>
            <w:tcW w:w="1276" w:type="dxa"/>
          </w:tcPr>
          <w:p w14:paraId="04482730" w14:textId="77777777" w:rsidR="00985140"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45" w:type="dxa"/>
          </w:tcPr>
          <w:p w14:paraId="5F141F1F" w14:textId="77777777" w:rsidR="00985140" w:rsidRPr="00BC08EC"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94" w:type="dxa"/>
          </w:tcPr>
          <w:p w14:paraId="21FADB6E" w14:textId="78361845" w:rsidR="00985140" w:rsidRDefault="00985140"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100,000</w:t>
            </w:r>
          </w:p>
        </w:tc>
      </w:tr>
      <w:tr w:rsidR="00985140" w:rsidRPr="00BC08EC" w14:paraId="40568BBE" w14:textId="77777777" w:rsidTr="00BB1D9A">
        <w:tc>
          <w:tcPr>
            <w:cnfStyle w:val="001000000000" w:firstRow="0" w:lastRow="0" w:firstColumn="1" w:lastColumn="0" w:oddVBand="0" w:evenVBand="0" w:oddHBand="0" w:evenHBand="0" w:firstRowFirstColumn="0" w:firstRowLastColumn="0" w:lastRowFirstColumn="0" w:lastRowLastColumn="0"/>
            <w:tcW w:w="4361" w:type="dxa"/>
          </w:tcPr>
          <w:p w14:paraId="516A87DF" w14:textId="518DF8E1" w:rsidR="00985140" w:rsidRDefault="00985140" w:rsidP="00BB1D9A">
            <w:pPr>
              <w:spacing w:before="60" w:after="60"/>
              <w:jc w:val="both"/>
              <w:rPr>
                <w:rFonts w:ascii="Times New Roman" w:hAnsi="Times New Roman" w:cs="Times New Roman"/>
              </w:rPr>
            </w:pPr>
            <w:r>
              <w:rPr>
                <w:rFonts w:ascii="Times New Roman" w:hAnsi="Times New Roman" w:cs="Times New Roman"/>
              </w:rPr>
              <w:t>Travel Expenses for consultation with vulnerable groups</w:t>
            </w:r>
          </w:p>
        </w:tc>
        <w:tc>
          <w:tcPr>
            <w:tcW w:w="1276" w:type="dxa"/>
          </w:tcPr>
          <w:p w14:paraId="7EEB5039" w14:textId="77777777" w:rsidR="00985140"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45" w:type="dxa"/>
          </w:tcPr>
          <w:p w14:paraId="24718F39" w14:textId="77777777" w:rsidR="00985140" w:rsidRPr="00BC08EC"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3904291" w14:textId="68E282C1" w:rsidR="00985140" w:rsidRDefault="00985140"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50,000</w:t>
            </w:r>
          </w:p>
        </w:tc>
      </w:tr>
      <w:tr w:rsidR="000441A7" w:rsidRPr="00BC08EC" w14:paraId="293DD860"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DCB1BE0" w14:textId="07CBEBB7" w:rsidR="000441A7" w:rsidRDefault="000441A7" w:rsidP="00BB1D9A">
            <w:pPr>
              <w:spacing w:before="60" w:after="60"/>
              <w:jc w:val="both"/>
              <w:rPr>
                <w:rFonts w:ascii="Times New Roman" w:hAnsi="Times New Roman" w:cs="Times New Roman"/>
              </w:rPr>
            </w:pPr>
            <w:r>
              <w:rPr>
                <w:rFonts w:ascii="Times New Roman" w:hAnsi="Times New Roman" w:cs="Times New Roman"/>
              </w:rPr>
              <w:t xml:space="preserve">Implementation of Tier 2 of GRM </w:t>
            </w:r>
          </w:p>
        </w:tc>
        <w:tc>
          <w:tcPr>
            <w:tcW w:w="1276" w:type="dxa"/>
          </w:tcPr>
          <w:p w14:paraId="63F93AD0" w14:textId="77777777" w:rsidR="000441A7" w:rsidRDefault="000441A7"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45" w:type="dxa"/>
          </w:tcPr>
          <w:p w14:paraId="6B52209E" w14:textId="77777777" w:rsidR="000441A7" w:rsidRPr="00BC08EC" w:rsidRDefault="000441A7"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94" w:type="dxa"/>
          </w:tcPr>
          <w:p w14:paraId="48BA2C2F" w14:textId="3D81EF6F" w:rsidR="000441A7" w:rsidRDefault="000441A7"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50,000</w:t>
            </w:r>
          </w:p>
        </w:tc>
      </w:tr>
      <w:tr w:rsidR="000441A7" w:rsidRPr="00BC08EC" w14:paraId="08533A4F" w14:textId="77777777" w:rsidTr="00BB1D9A">
        <w:tc>
          <w:tcPr>
            <w:cnfStyle w:val="001000000000" w:firstRow="0" w:lastRow="0" w:firstColumn="1" w:lastColumn="0" w:oddVBand="0" w:evenVBand="0" w:oddHBand="0" w:evenHBand="0" w:firstRowFirstColumn="0" w:firstRowLastColumn="0" w:lastRowFirstColumn="0" w:lastRowLastColumn="0"/>
            <w:tcW w:w="4361" w:type="dxa"/>
          </w:tcPr>
          <w:p w14:paraId="44A2916C" w14:textId="5E8C722E" w:rsidR="000441A7" w:rsidRDefault="000441A7" w:rsidP="00BB1D9A">
            <w:pPr>
              <w:spacing w:before="60" w:after="60"/>
              <w:jc w:val="both"/>
              <w:rPr>
                <w:rFonts w:ascii="Times New Roman" w:hAnsi="Times New Roman" w:cs="Times New Roman"/>
              </w:rPr>
            </w:pPr>
            <w:r>
              <w:rPr>
                <w:rFonts w:ascii="Times New Roman" w:hAnsi="Times New Roman" w:cs="Times New Roman"/>
              </w:rPr>
              <w:t xml:space="preserve">Monitoring and Evaluation costs of SEP implementation </w:t>
            </w:r>
          </w:p>
        </w:tc>
        <w:tc>
          <w:tcPr>
            <w:tcW w:w="1276" w:type="dxa"/>
          </w:tcPr>
          <w:p w14:paraId="2BB1BF11" w14:textId="77777777" w:rsidR="000441A7" w:rsidRDefault="000441A7"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45" w:type="dxa"/>
          </w:tcPr>
          <w:p w14:paraId="5CFBB90E" w14:textId="77777777" w:rsidR="000441A7" w:rsidRPr="00BC08EC" w:rsidRDefault="000441A7"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FF72BAC" w14:textId="092D6AB3" w:rsidR="000441A7" w:rsidRDefault="000441A7" w:rsidP="00BB1D9A">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50,000</w:t>
            </w:r>
          </w:p>
        </w:tc>
      </w:tr>
      <w:tr w:rsidR="00985140" w:rsidRPr="00BC08EC" w14:paraId="122D7D80" w14:textId="77777777" w:rsidTr="00BB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644446A0" w14:textId="77777777" w:rsidR="00FC5609" w:rsidRPr="00BC08EC" w:rsidRDefault="00FC5609" w:rsidP="00BB1D9A">
            <w:pPr>
              <w:spacing w:before="60" w:after="60"/>
              <w:jc w:val="both"/>
              <w:rPr>
                <w:rFonts w:ascii="Times New Roman" w:hAnsi="Times New Roman" w:cs="Times New Roman"/>
              </w:rPr>
            </w:pPr>
            <w:r w:rsidRPr="00BC08EC">
              <w:rPr>
                <w:rFonts w:ascii="Times New Roman" w:hAnsi="Times New Roman" w:cs="Times New Roman"/>
              </w:rPr>
              <w:t>Total</w:t>
            </w:r>
          </w:p>
        </w:tc>
        <w:tc>
          <w:tcPr>
            <w:tcW w:w="1276" w:type="dxa"/>
          </w:tcPr>
          <w:p w14:paraId="2A5659A5" w14:textId="77777777" w:rsidR="00FC5609" w:rsidRPr="00BC08EC" w:rsidRDefault="00FC560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45" w:type="dxa"/>
          </w:tcPr>
          <w:p w14:paraId="4DB9C989" w14:textId="77777777" w:rsidR="00FC5609" w:rsidRPr="00BC08EC" w:rsidRDefault="00FC560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94" w:type="dxa"/>
          </w:tcPr>
          <w:p w14:paraId="6B756841" w14:textId="5F5D7C8C" w:rsidR="00FC5609" w:rsidRPr="00BC08EC" w:rsidRDefault="003160B9" w:rsidP="00BB1D9A">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0B9">
              <w:rPr>
                <w:rFonts w:ascii="Times New Roman" w:hAnsi="Times New Roman" w:cs="Times New Roman"/>
              </w:rPr>
              <w:t>3,439,880</w:t>
            </w:r>
          </w:p>
        </w:tc>
      </w:tr>
    </w:tbl>
    <w:p w14:paraId="763462F3" w14:textId="77777777" w:rsidR="00FC5609" w:rsidRPr="00BC08EC" w:rsidRDefault="00FC5609" w:rsidP="00FC5609">
      <w:pPr>
        <w:rPr>
          <w:rFonts w:ascii="Times New Roman" w:hAnsi="Times New Roman" w:cs="Times New Roman"/>
        </w:rPr>
      </w:pPr>
    </w:p>
    <w:p w14:paraId="52C5011B" w14:textId="77777777" w:rsidR="00FC5609" w:rsidRPr="00BC08EC" w:rsidRDefault="00FC5609" w:rsidP="00FC5609">
      <w:pPr>
        <w:rPr>
          <w:rFonts w:ascii="Times New Roman" w:hAnsi="Times New Roman" w:cs="Times New Roman"/>
        </w:rPr>
      </w:pPr>
      <w:r w:rsidRPr="00BC08EC">
        <w:rPr>
          <w:rFonts w:ascii="Times New Roman" w:hAnsi="Times New Roman" w:cs="Times New Roman"/>
        </w:rPr>
        <w:br w:type="page"/>
      </w:r>
    </w:p>
    <w:p w14:paraId="6AC85A53" w14:textId="77777777" w:rsidR="00FC5609" w:rsidRPr="00BC08EC" w:rsidRDefault="00FC5609" w:rsidP="00FC5609">
      <w:pPr>
        <w:rPr>
          <w:rFonts w:ascii="Times New Roman" w:hAnsi="Times New Roman" w:cs="Times New Roman"/>
        </w:rPr>
      </w:pPr>
    </w:p>
    <w:p w14:paraId="233E031D" w14:textId="77777777" w:rsidR="00FC5609" w:rsidRPr="00BC08EC" w:rsidRDefault="00FC5609" w:rsidP="00FC5609">
      <w:pPr>
        <w:pStyle w:val="Heading1"/>
        <w:numPr>
          <w:ilvl w:val="0"/>
          <w:numId w:val="1"/>
        </w:numPr>
        <w:rPr>
          <w:rFonts w:ascii="Times New Roman" w:hAnsi="Times New Roman" w:cs="Times New Roman"/>
        </w:rPr>
      </w:pPr>
      <w:bookmarkStart w:id="95" w:name="_Toc37226496"/>
      <w:bookmarkStart w:id="96" w:name="_Toc196742305"/>
      <w:r w:rsidRPr="00BC08EC">
        <w:rPr>
          <w:rFonts w:ascii="Times New Roman" w:hAnsi="Times New Roman" w:cs="Times New Roman"/>
        </w:rPr>
        <w:t>Grievance Redress Mechanism</w:t>
      </w:r>
      <w:bookmarkEnd w:id="95"/>
      <w:bookmarkEnd w:id="96"/>
    </w:p>
    <w:p w14:paraId="1D0A24D0" w14:textId="4E551497"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It is important to have an avenue for any affected </w:t>
      </w:r>
      <w:r w:rsidR="009E0A6D" w:rsidRPr="00BC08EC">
        <w:rPr>
          <w:rFonts w:ascii="Times New Roman" w:hAnsi="Times New Roman" w:cs="Times New Roman"/>
        </w:rPr>
        <w:t>person</w:t>
      </w:r>
      <w:r w:rsidRPr="00BC08EC">
        <w:rPr>
          <w:rFonts w:ascii="Times New Roman" w:hAnsi="Times New Roman" w:cs="Times New Roman"/>
        </w:rPr>
        <w:t xml:space="preserve"> to raise their concerns regarding the project and such issues addressed promptly. For this purpose, a grievance redress mechanism becomes </w:t>
      </w:r>
      <w:r w:rsidR="009E0A6D" w:rsidRPr="00BC08EC">
        <w:rPr>
          <w:rFonts w:ascii="Times New Roman" w:hAnsi="Times New Roman" w:cs="Times New Roman"/>
        </w:rPr>
        <w:t>an integral</w:t>
      </w:r>
      <w:r w:rsidRPr="00BC08EC">
        <w:rPr>
          <w:rFonts w:ascii="Times New Roman" w:hAnsi="Times New Roman" w:cs="Times New Roman"/>
        </w:rPr>
        <w:t xml:space="preserve"> part of stakeholder engagement process. For this project, the following grievance redress mechanism has been proposed. </w:t>
      </w:r>
    </w:p>
    <w:p w14:paraId="2932F8A9" w14:textId="77777777" w:rsidR="00FC5609" w:rsidRPr="00BC08EC" w:rsidRDefault="00FC5609" w:rsidP="00FC5609">
      <w:pPr>
        <w:pStyle w:val="Heading2"/>
      </w:pPr>
      <w:bookmarkStart w:id="97" w:name="_Toc37226497"/>
      <w:bookmarkStart w:id="98" w:name="_Toc196742306"/>
      <w:r w:rsidRPr="00BC08EC">
        <w:t>7.1 Grievance Redress Mechanism for the project</w:t>
      </w:r>
      <w:bookmarkEnd w:id="97"/>
      <w:bookmarkEnd w:id="98"/>
      <w:r w:rsidRPr="00BC08EC">
        <w:t xml:space="preserve"> </w:t>
      </w:r>
    </w:p>
    <w:p w14:paraId="237A2E9B" w14:textId="26981DA8" w:rsidR="00FC5609"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The following is the Grievance Redress Mechanism for the </w:t>
      </w:r>
      <w:r w:rsidR="00ED4D68">
        <w:rPr>
          <w:rFonts w:ascii="Times New Roman" w:hAnsi="Times New Roman" w:cs="Times New Roman"/>
        </w:rPr>
        <w:t xml:space="preserve">proposed </w:t>
      </w:r>
      <w:r w:rsidRPr="00BC08EC">
        <w:rPr>
          <w:rFonts w:ascii="Times New Roman" w:hAnsi="Times New Roman" w:cs="Times New Roman"/>
        </w:rPr>
        <w:t xml:space="preserve">project. </w:t>
      </w:r>
    </w:p>
    <w:p w14:paraId="16C343E2" w14:textId="1D56A340" w:rsidR="000441A7" w:rsidRPr="00043E89" w:rsidRDefault="00A904FD" w:rsidP="00A904FD">
      <w:pPr>
        <w:pStyle w:val="Heading3"/>
      </w:pPr>
      <w:bookmarkStart w:id="99" w:name="_Toc196742307"/>
      <w:r>
        <w:t xml:space="preserve">7.1.1 </w:t>
      </w:r>
      <w:r w:rsidR="000441A7">
        <w:t xml:space="preserve">Objective and </w:t>
      </w:r>
      <w:r w:rsidR="000441A7" w:rsidRPr="00043E89">
        <w:t>Scope of the GRM</w:t>
      </w:r>
      <w:bookmarkEnd w:id="99"/>
      <w:r w:rsidR="000441A7" w:rsidRPr="00043E89">
        <w:t xml:space="preserve"> </w:t>
      </w:r>
    </w:p>
    <w:p w14:paraId="5C0FF6E3" w14:textId="10FAC59B" w:rsidR="000441A7" w:rsidRPr="000441A7" w:rsidRDefault="000441A7" w:rsidP="000441A7">
      <w:pPr>
        <w:spacing w:line="360" w:lineRule="auto"/>
        <w:jc w:val="both"/>
        <w:rPr>
          <w:rFonts w:ascii="Times New Roman" w:hAnsi="Times New Roman" w:cs="Times New Roman"/>
        </w:rPr>
      </w:pPr>
      <w:r w:rsidRPr="000441A7">
        <w:rPr>
          <w:rFonts w:ascii="Times New Roman" w:hAnsi="Times New Roman" w:cs="Times New Roman"/>
        </w:rPr>
        <w:t>This Grievance Redress Mechanism (GRM) is designed for the World Bank funded project “</w:t>
      </w:r>
      <w:r w:rsidR="009961F7" w:rsidRPr="009961F7">
        <w:rPr>
          <w:rFonts w:ascii="Times New Roman" w:hAnsi="Times New Roman" w:cs="Times New Roman"/>
        </w:rPr>
        <w:t xml:space="preserve">MALDIVES FIRE RECONSTRUCTION AND BUILDING RESILIENCE EMERGENCY PROJECT </w:t>
      </w:r>
      <w:r w:rsidRPr="000441A7">
        <w:rPr>
          <w:rFonts w:ascii="Times New Roman" w:hAnsi="Times New Roman" w:cs="Times New Roman"/>
        </w:rPr>
        <w:t>(</w:t>
      </w:r>
      <w:r w:rsidR="009961F7">
        <w:rPr>
          <w:rFonts w:ascii="Times New Roman" w:hAnsi="Times New Roman" w:cs="Times New Roman"/>
        </w:rPr>
        <w:t>REBUILD</w:t>
      </w:r>
      <w:r w:rsidRPr="000441A7">
        <w:rPr>
          <w:rFonts w:ascii="Times New Roman" w:hAnsi="Times New Roman" w:cs="Times New Roman"/>
        </w:rPr>
        <w:t xml:space="preserve">) implemented by Ministry of </w:t>
      </w:r>
      <w:r w:rsidR="009961F7">
        <w:rPr>
          <w:rFonts w:ascii="Times New Roman" w:hAnsi="Times New Roman" w:cs="Times New Roman"/>
        </w:rPr>
        <w:t>Construction, Housing and Infrastructure (</w:t>
      </w:r>
      <w:proofErr w:type="spellStart"/>
      <w:r w:rsidR="009961F7">
        <w:rPr>
          <w:rFonts w:ascii="Times New Roman" w:hAnsi="Times New Roman" w:cs="Times New Roman"/>
        </w:rPr>
        <w:t>MoCHI</w:t>
      </w:r>
      <w:proofErr w:type="spellEnd"/>
      <w:r w:rsidR="009961F7">
        <w:rPr>
          <w:rFonts w:ascii="Times New Roman" w:hAnsi="Times New Roman" w:cs="Times New Roman"/>
        </w:rPr>
        <w:t>)</w:t>
      </w:r>
      <w:r w:rsidRPr="000441A7">
        <w:rPr>
          <w:rFonts w:ascii="Times New Roman" w:hAnsi="Times New Roman" w:cs="Times New Roman"/>
        </w:rPr>
        <w:t xml:space="preserve">. This GRM is aimed to record, monitor, and resolve grievances/complaints and accommodate where possible any request and suggestions proposed by the project affected parties. The scope of this GRM is to redress any grievances/complaints regarding the project activities particularly regarding civil works under the project. Any grievance/complaints which may arise in the project area however not due to </w:t>
      </w:r>
      <w:r w:rsidR="009961F7" w:rsidRPr="000441A7">
        <w:rPr>
          <w:rFonts w:ascii="Times New Roman" w:hAnsi="Times New Roman" w:cs="Times New Roman"/>
        </w:rPr>
        <w:t>direct</w:t>
      </w:r>
      <w:r w:rsidRPr="000441A7">
        <w:rPr>
          <w:rFonts w:ascii="Times New Roman" w:hAnsi="Times New Roman" w:cs="Times New Roman"/>
        </w:rPr>
        <w:t xml:space="preserve"> or indirect intervention of project activities will not be addressed under the GRM. </w:t>
      </w:r>
    </w:p>
    <w:p w14:paraId="6B7F4EBC" w14:textId="36ABA309" w:rsidR="000441A7" w:rsidRPr="000441A7" w:rsidRDefault="000441A7" w:rsidP="000441A7">
      <w:pPr>
        <w:spacing w:line="360" w:lineRule="auto"/>
        <w:jc w:val="both"/>
        <w:rPr>
          <w:rFonts w:ascii="Times New Roman" w:hAnsi="Times New Roman" w:cs="Times New Roman"/>
        </w:rPr>
      </w:pPr>
      <w:r w:rsidRPr="000441A7">
        <w:rPr>
          <w:rFonts w:ascii="Times New Roman" w:hAnsi="Times New Roman" w:cs="Times New Roman"/>
        </w:rPr>
        <w:t xml:space="preserve">The main civil </w:t>
      </w:r>
      <w:r w:rsidR="009961F7" w:rsidRPr="000441A7">
        <w:rPr>
          <w:rFonts w:ascii="Times New Roman" w:hAnsi="Times New Roman" w:cs="Times New Roman"/>
        </w:rPr>
        <w:t>work</w:t>
      </w:r>
      <w:r w:rsidRPr="000441A7">
        <w:rPr>
          <w:rFonts w:ascii="Times New Roman" w:hAnsi="Times New Roman" w:cs="Times New Roman"/>
        </w:rPr>
        <w:t xml:space="preserve"> of the project </w:t>
      </w:r>
      <w:r w:rsidR="009961F7" w:rsidRPr="000441A7">
        <w:rPr>
          <w:rFonts w:ascii="Times New Roman" w:hAnsi="Times New Roman" w:cs="Times New Roman"/>
        </w:rPr>
        <w:t>includes</w:t>
      </w:r>
      <w:r w:rsidRPr="000441A7">
        <w:rPr>
          <w:rFonts w:ascii="Times New Roman" w:hAnsi="Times New Roman" w:cs="Times New Roman"/>
        </w:rPr>
        <w:t xml:space="preserve"> the following;</w:t>
      </w:r>
    </w:p>
    <w:p w14:paraId="531FD671" w14:textId="77777777" w:rsidR="000441A7" w:rsidRPr="000441A7" w:rsidRDefault="000441A7" w:rsidP="000441A7">
      <w:pPr>
        <w:pStyle w:val="ListParagraph"/>
        <w:numPr>
          <w:ilvl w:val="0"/>
          <w:numId w:val="60"/>
        </w:numPr>
        <w:spacing w:before="0" w:after="160" w:line="259" w:lineRule="auto"/>
      </w:pPr>
      <w:r w:rsidRPr="000441A7">
        <w:rPr>
          <w:b/>
          <w:bCs/>
        </w:rPr>
        <w:t xml:space="preserve">Component 1 – Resilient government building that serves as model (USD 13 million): </w:t>
      </w:r>
    </w:p>
    <w:p w14:paraId="050E75A1" w14:textId="77777777" w:rsidR="000441A7" w:rsidRPr="00BC08EC" w:rsidRDefault="000441A7" w:rsidP="00FC5609">
      <w:pPr>
        <w:spacing w:line="360" w:lineRule="auto"/>
        <w:jc w:val="both"/>
        <w:rPr>
          <w:rFonts w:ascii="Times New Roman" w:hAnsi="Times New Roman" w:cs="Times New Roman"/>
        </w:rPr>
      </w:pPr>
    </w:p>
    <w:p w14:paraId="215AC787" w14:textId="59E66882" w:rsidR="00FC5609" w:rsidRPr="00BC08EC" w:rsidRDefault="00FC5609" w:rsidP="00FC5609">
      <w:pPr>
        <w:pStyle w:val="Caption"/>
        <w:keepNext/>
        <w:jc w:val="center"/>
        <w:rPr>
          <w:rFonts w:ascii="Times New Roman" w:hAnsi="Times New Roman" w:cs="Times New Roman"/>
        </w:rPr>
      </w:pPr>
      <w:bookmarkStart w:id="100" w:name="_Toc37226553"/>
      <w:bookmarkStart w:id="101" w:name="_Toc196742336"/>
      <w:r w:rsidRPr="00BC08EC">
        <w:rPr>
          <w:rFonts w:ascii="Times New Roman" w:hAnsi="Times New Roman" w:cs="Times New Roman"/>
        </w:rPr>
        <w:t xml:space="preserve">Table </w:t>
      </w:r>
      <w:r w:rsidRPr="00BC08EC">
        <w:rPr>
          <w:rFonts w:ascii="Times New Roman" w:hAnsi="Times New Roman" w:cs="Times New Roman"/>
        </w:rPr>
        <w:fldChar w:fldCharType="begin"/>
      </w:r>
      <w:r w:rsidRPr="00BC08EC">
        <w:rPr>
          <w:rFonts w:ascii="Times New Roman" w:hAnsi="Times New Roman" w:cs="Times New Roman"/>
        </w:rPr>
        <w:instrText xml:space="preserve"> SEQ Table \* ARABIC </w:instrText>
      </w:r>
      <w:r w:rsidRPr="00BC08EC">
        <w:rPr>
          <w:rFonts w:ascii="Times New Roman" w:hAnsi="Times New Roman" w:cs="Times New Roman"/>
        </w:rPr>
        <w:fldChar w:fldCharType="separate"/>
      </w:r>
      <w:r w:rsidR="00B45066">
        <w:rPr>
          <w:rFonts w:ascii="Times New Roman" w:hAnsi="Times New Roman" w:cs="Times New Roman"/>
          <w:noProof/>
        </w:rPr>
        <w:t>10</w:t>
      </w:r>
      <w:r w:rsidRPr="00BC08EC">
        <w:rPr>
          <w:rFonts w:ascii="Times New Roman" w:hAnsi="Times New Roman" w:cs="Times New Roman"/>
        </w:rPr>
        <w:fldChar w:fldCharType="end"/>
      </w:r>
      <w:r w:rsidRPr="00BC08EC">
        <w:rPr>
          <w:rFonts w:ascii="Times New Roman" w:hAnsi="Times New Roman" w:cs="Times New Roman"/>
        </w:rPr>
        <w:t>: Grievance Redress Mechanism for the project</w:t>
      </w:r>
      <w:bookmarkEnd w:id="100"/>
      <w:bookmarkEnd w:id="101"/>
    </w:p>
    <w:tbl>
      <w:tblPr>
        <w:tblStyle w:val="GridTable4-Accent1"/>
        <w:tblW w:w="10890" w:type="dxa"/>
        <w:jc w:val="center"/>
        <w:tblLayout w:type="fixed"/>
        <w:tblLook w:val="0000" w:firstRow="0" w:lastRow="0" w:firstColumn="0" w:lastColumn="0" w:noHBand="0" w:noVBand="0"/>
      </w:tblPr>
      <w:tblGrid>
        <w:gridCol w:w="1205"/>
        <w:gridCol w:w="1405"/>
        <w:gridCol w:w="6930"/>
        <w:gridCol w:w="1350"/>
      </w:tblGrid>
      <w:tr w:rsidR="00FC5609" w:rsidRPr="00BC08EC" w14:paraId="10B5DC76" w14:textId="77777777" w:rsidTr="00ED4D68">
        <w:trPr>
          <w:cnfStyle w:val="000000100000" w:firstRow="0" w:lastRow="0" w:firstColumn="0" w:lastColumn="0" w:oddVBand="0" w:evenVBand="0" w:oddHBand="1" w:evenHBand="0" w:firstRowFirstColumn="0" w:firstRowLastColumn="0" w:lastRowFirstColumn="0" w:lastRowLastColumn="0"/>
          <w:trHeight w:val="465"/>
          <w:jc w:val="center"/>
        </w:trPr>
        <w:tc>
          <w:tcPr>
            <w:cnfStyle w:val="000010000000" w:firstRow="0" w:lastRow="0" w:firstColumn="0" w:lastColumn="0" w:oddVBand="1" w:evenVBand="0" w:oddHBand="0" w:evenHBand="0" w:firstRowFirstColumn="0" w:firstRowLastColumn="0" w:lastRowFirstColumn="0" w:lastRowLastColumn="0"/>
            <w:tcW w:w="1205" w:type="dxa"/>
          </w:tcPr>
          <w:p w14:paraId="32A54A01" w14:textId="77777777" w:rsidR="00FC5609" w:rsidRPr="00BC08EC" w:rsidRDefault="00FC5609" w:rsidP="00BB1D9A">
            <w:pPr>
              <w:rPr>
                <w:rFonts w:ascii="Times New Roman" w:hAnsi="Times New Roman" w:cs="Times New Roman"/>
                <w:b/>
                <w:sz w:val="20"/>
                <w:szCs w:val="20"/>
              </w:rPr>
            </w:pPr>
            <w:r w:rsidRPr="00BC08EC">
              <w:rPr>
                <w:rFonts w:ascii="Times New Roman" w:hAnsi="Times New Roman" w:cs="Times New Roman"/>
                <w:b/>
                <w:sz w:val="20"/>
                <w:szCs w:val="20"/>
              </w:rPr>
              <w:t>Tiers of Grievance Mechanism</w:t>
            </w:r>
          </w:p>
        </w:tc>
        <w:tc>
          <w:tcPr>
            <w:tcW w:w="1405" w:type="dxa"/>
          </w:tcPr>
          <w:p w14:paraId="0A14D88A" w14:textId="77777777" w:rsidR="00FC5609" w:rsidRPr="00BC08EC" w:rsidRDefault="00FC5609" w:rsidP="00BB1D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C08EC">
              <w:rPr>
                <w:rFonts w:ascii="Times New Roman" w:hAnsi="Times New Roman" w:cs="Times New Roman"/>
                <w:b/>
                <w:sz w:val="20"/>
                <w:szCs w:val="20"/>
              </w:rPr>
              <w:t>Nodal Person for Contact</w:t>
            </w:r>
          </w:p>
        </w:tc>
        <w:tc>
          <w:tcPr>
            <w:cnfStyle w:val="000010000000" w:firstRow="0" w:lastRow="0" w:firstColumn="0" w:lastColumn="0" w:oddVBand="1" w:evenVBand="0" w:oddHBand="0" w:evenHBand="0" w:firstRowFirstColumn="0" w:firstRowLastColumn="0" w:lastRowFirstColumn="0" w:lastRowLastColumn="0"/>
            <w:tcW w:w="6930" w:type="dxa"/>
          </w:tcPr>
          <w:p w14:paraId="5CC3E73E" w14:textId="77777777" w:rsidR="00FC5609" w:rsidRPr="00BC08EC" w:rsidRDefault="00FC5609" w:rsidP="00BB1D9A">
            <w:pPr>
              <w:rPr>
                <w:rFonts w:ascii="Times New Roman" w:hAnsi="Times New Roman" w:cs="Times New Roman"/>
                <w:b/>
                <w:sz w:val="20"/>
                <w:szCs w:val="20"/>
              </w:rPr>
            </w:pPr>
            <w:r w:rsidRPr="00BC08EC">
              <w:rPr>
                <w:rFonts w:ascii="Times New Roman" w:hAnsi="Times New Roman" w:cs="Times New Roman"/>
                <w:b/>
                <w:sz w:val="20"/>
                <w:szCs w:val="20"/>
              </w:rPr>
              <w:t>Contacts, Communication and Other Facilitation by Project</w:t>
            </w:r>
          </w:p>
        </w:tc>
        <w:tc>
          <w:tcPr>
            <w:tcW w:w="1350" w:type="dxa"/>
          </w:tcPr>
          <w:p w14:paraId="628B2FCE" w14:textId="77777777" w:rsidR="00FC5609" w:rsidRPr="00BC08EC" w:rsidRDefault="00FC5609" w:rsidP="00BB1D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C08EC">
              <w:rPr>
                <w:rFonts w:ascii="Times New Roman" w:hAnsi="Times New Roman" w:cs="Times New Roman"/>
                <w:b/>
                <w:sz w:val="20"/>
                <w:szCs w:val="20"/>
              </w:rPr>
              <w:t>Timeframe to address grievance</w:t>
            </w:r>
          </w:p>
        </w:tc>
      </w:tr>
      <w:tr w:rsidR="00FC5609" w:rsidRPr="00BC08EC" w14:paraId="0E24F13E" w14:textId="77777777" w:rsidTr="00ED4D68">
        <w:trPr>
          <w:trHeight w:val="465"/>
          <w:jc w:val="center"/>
        </w:trPr>
        <w:tc>
          <w:tcPr>
            <w:cnfStyle w:val="000010000000" w:firstRow="0" w:lastRow="0" w:firstColumn="0" w:lastColumn="0" w:oddVBand="1" w:evenVBand="0" w:oddHBand="0" w:evenHBand="0" w:firstRowFirstColumn="0" w:firstRowLastColumn="0" w:lastRowFirstColumn="0" w:lastRowLastColumn="0"/>
            <w:tcW w:w="1205" w:type="dxa"/>
          </w:tcPr>
          <w:p w14:paraId="2BD7608D" w14:textId="619919D1" w:rsidR="00FC5609" w:rsidRPr="00BC08EC" w:rsidRDefault="00FC5609" w:rsidP="00BB1D9A">
            <w:pPr>
              <w:rPr>
                <w:rFonts w:ascii="Times New Roman" w:hAnsi="Times New Roman" w:cs="Times New Roman"/>
                <w:b/>
                <w:sz w:val="20"/>
                <w:szCs w:val="20"/>
              </w:rPr>
            </w:pPr>
            <w:r w:rsidRPr="00BC08EC">
              <w:rPr>
                <w:rFonts w:ascii="Times New Roman" w:hAnsi="Times New Roman" w:cs="Times New Roman"/>
                <w:b/>
                <w:sz w:val="20"/>
                <w:szCs w:val="20"/>
              </w:rPr>
              <w:t xml:space="preserve">First Tier: </w:t>
            </w:r>
            <w:r w:rsidR="00E8428F">
              <w:rPr>
                <w:rFonts w:ascii="Times New Roman" w:hAnsi="Times New Roman" w:cs="Times New Roman"/>
                <w:bCs/>
                <w:sz w:val="20"/>
                <w:szCs w:val="20"/>
              </w:rPr>
              <w:t xml:space="preserve">Contractor </w:t>
            </w:r>
          </w:p>
        </w:tc>
        <w:tc>
          <w:tcPr>
            <w:tcW w:w="1405" w:type="dxa"/>
          </w:tcPr>
          <w:p w14:paraId="009FD838" w14:textId="39DE4947" w:rsidR="00FC5609" w:rsidRPr="00BC08EC" w:rsidRDefault="00FC5609" w:rsidP="00BB1D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8EC">
              <w:rPr>
                <w:rFonts w:ascii="Times New Roman" w:hAnsi="Times New Roman" w:cs="Times New Roman"/>
                <w:sz w:val="20"/>
                <w:szCs w:val="20"/>
              </w:rPr>
              <w:t xml:space="preserve">Focal Point </w:t>
            </w:r>
            <w:r w:rsidR="00E8428F">
              <w:rPr>
                <w:rFonts w:ascii="Times New Roman" w:hAnsi="Times New Roman" w:cs="Times New Roman"/>
                <w:sz w:val="20"/>
                <w:szCs w:val="20"/>
              </w:rPr>
              <w:t xml:space="preserve">from the contractor </w:t>
            </w:r>
          </w:p>
        </w:tc>
        <w:tc>
          <w:tcPr>
            <w:cnfStyle w:val="000010000000" w:firstRow="0" w:lastRow="0" w:firstColumn="0" w:lastColumn="0" w:oddVBand="1" w:evenVBand="0" w:oddHBand="0" w:evenHBand="0" w:firstRowFirstColumn="0" w:firstRowLastColumn="0" w:lastRowFirstColumn="0" w:lastRowLastColumn="0"/>
            <w:tcW w:w="6930" w:type="dxa"/>
          </w:tcPr>
          <w:p w14:paraId="0F368B67" w14:textId="5FD4C48F" w:rsidR="00FC5609" w:rsidRPr="00BC08EC" w:rsidRDefault="00394231" w:rsidP="00FC5609">
            <w:pPr>
              <w:pStyle w:val="ListParagraph"/>
              <w:numPr>
                <w:ilvl w:val="0"/>
                <w:numId w:val="40"/>
              </w:numPr>
              <w:spacing w:after="120"/>
              <w:contextualSpacing w:val="0"/>
              <w:rPr>
                <w:rFonts w:ascii="Times New Roman" w:hAnsi="Times New Roman" w:cs="Times New Roman"/>
                <w:sz w:val="20"/>
                <w:szCs w:val="20"/>
              </w:rPr>
            </w:pPr>
            <w:r>
              <w:rPr>
                <w:rFonts w:ascii="Times New Roman" w:hAnsi="Times New Roman" w:cs="Times New Roman"/>
                <w:sz w:val="20"/>
                <w:szCs w:val="20"/>
              </w:rPr>
              <w:t xml:space="preserve">There will be a </w:t>
            </w:r>
            <w:r w:rsidR="009E0A6D">
              <w:rPr>
                <w:rFonts w:ascii="Times New Roman" w:hAnsi="Times New Roman" w:cs="Times New Roman"/>
                <w:sz w:val="20"/>
                <w:szCs w:val="20"/>
              </w:rPr>
              <w:t>board at the project site</w:t>
            </w:r>
            <w:r w:rsidR="009E0A6D">
              <w:rPr>
                <w:rFonts w:ascii="Times New Roman" w:hAnsi="Times New Roman" w:cs="Times New Roman"/>
              </w:rPr>
              <w:t xml:space="preserve"> that</w:t>
            </w:r>
            <w:r w:rsidR="00FC5609" w:rsidRPr="00BC08EC">
              <w:rPr>
                <w:rFonts w:ascii="Times New Roman" w:hAnsi="Times New Roman" w:cs="Times New Roman"/>
                <w:sz w:val="20"/>
                <w:szCs w:val="20"/>
              </w:rPr>
              <w:t xml:space="preserve"> will have an Information Board providing details of the GRM focal </w:t>
            </w:r>
            <w:r w:rsidRPr="00BC08EC">
              <w:rPr>
                <w:rFonts w:ascii="Times New Roman" w:hAnsi="Times New Roman" w:cs="Times New Roman"/>
                <w:sz w:val="20"/>
                <w:szCs w:val="20"/>
              </w:rPr>
              <w:t>point</w:t>
            </w:r>
            <w:r w:rsidRPr="00BC08EC">
              <w:rPr>
                <w:rFonts w:ascii="Times New Roman" w:hAnsi="Times New Roman" w:cs="Times New Roman"/>
              </w:rPr>
              <w:t>s</w:t>
            </w:r>
            <w:r w:rsidR="00FC5609" w:rsidRPr="00BC08EC">
              <w:rPr>
                <w:rFonts w:ascii="Times New Roman" w:hAnsi="Times New Roman" w:cs="Times New Roman"/>
                <w:sz w:val="20"/>
                <w:szCs w:val="20"/>
              </w:rPr>
              <w:t xml:space="preserve"> listing the names and contact telephones/emails.</w:t>
            </w:r>
          </w:p>
          <w:p w14:paraId="3A8EA498" w14:textId="5304F1B9"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Grievances can be registered by contacting the designated person through phone/email or by submitting a letter of complaint or by filling a Tier-1 complaint form. The Tier-1 form will be available online on the websites Ministry of </w:t>
            </w:r>
            <w:r w:rsidR="000A39F7">
              <w:rPr>
                <w:rFonts w:ascii="Times New Roman" w:hAnsi="Times New Roman" w:cs="Times New Roman"/>
                <w:sz w:val="20"/>
                <w:szCs w:val="20"/>
              </w:rPr>
              <w:t>Construction (</w:t>
            </w:r>
            <w:proofErr w:type="spellStart"/>
            <w:r w:rsidR="000A39F7">
              <w:rPr>
                <w:rFonts w:ascii="Times New Roman" w:hAnsi="Times New Roman" w:cs="Times New Roman"/>
                <w:sz w:val="20"/>
                <w:szCs w:val="20"/>
              </w:rPr>
              <w:t>MoCHI</w:t>
            </w:r>
            <w:proofErr w:type="spellEnd"/>
            <w:r w:rsidR="000A39F7">
              <w:rPr>
                <w:rFonts w:ascii="Times New Roman" w:hAnsi="Times New Roman" w:cs="Times New Roman"/>
                <w:sz w:val="20"/>
                <w:szCs w:val="20"/>
              </w:rPr>
              <w:t xml:space="preserve">), Housing and Infrastructure </w:t>
            </w:r>
            <w:r w:rsidRPr="00BC08EC">
              <w:rPr>
                <w:rFonts w:ascii="Times New Roman" w:hAnsi="Times New Roman" w:cs="Times New Roman"/>
                <w:sz w:val="20"/>
                <w:szCs w:val="20"/>
              </w:rPr>
              <w:t xml:space="preserve">and from </w:t>
            </w:r>
            <w:r w:rsidR="000A39F7">
              <w:rPr>
                <w:rFonts w:ascii="Times New Roman" w:hAnsi="Times New Roman" w:cs="Times New Roman"/>
                <w:sz w:val="20"/>
                <w:szCs w:val="20"/>
              </w:rPr>
              <w:t>the project site.</w:t>
            </w:r>
          </w:p>
          <w:p w14:paraId="0D4D26B6"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 For those who cannot properly write, a staff will assist in filling the complaint form and get it signed by the aggrieved party. </w:t>
            </w:r>
          </w:p>
          <w:p w14:paraId="63D2DAD9"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A formal receipt of complaint will be provided to the aggrieved party.</w:t>
            </w:r>
          </w:p>
          <w:p w14:paraId="2B22A2A8" w14:textId="2271B9D5" w:rsidR="00FC5609" w:rsidRPr="00BC08EC" w:rsidRDefault="000A39F7" w:rsidP="00FC5609">
            <w:pPr>
              <w:pStyle w:val="ListParagraph"/>
              <w:numPr>
                <w:ilvl w:val="0"/>
                <w:numId w:val="4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Contractor</w:t>
            </w:r>
            <w:r w:rsidR="00FC5609" w:rsidRPr="00BC08EC">
              <w:rPr>
                <w:rFonts w:ascii="Times New Roman" w:hAnsi="Times New Roman" w:cs="Times New Roman"/>
                <w:sz w:val="20"/>
                <w:szCs w:val="20"/>
              </w:rPr>
              <w:t xml:space="preserve"> will screen the grievance to determine if the grievance is related to the Project or not.</w:t>
            </w:r>
          </w:p>
          <w:p w14:paraId="6AC6C91E" w14:textId="7E8ACFBE" w:rsidR="00FC5609" w:rsidRPr="00BC08EC" w:rsidRDefault="00FC5609" w:rsidP="00FC5609">
            <w:pPr>
              <w:pStyle w:val="ListParagraph"/>
              <w:numPr>
                <w:ilvl w:val="0"/>
                <w:numId w:val="40"/>
              </w:numPr>
              <w:spacing w:after="120"/>
              <w:ind w:left="357" w:hanging="357"/>
              <w:contextualSpacing w:val="0"/>
              <w:jc w:val="both"/>
              <w:rPr>
                <w:rFonts w:ascii="Times New Roman" w:hAnsi="Times New Roman" w:cs="Times New Roman"/>
                <w:sz w:val="20"/>
                <w:szCs w:val="20"/>
              </w:rPr>
            </w:pPr>
            <w:r w:rsidRPr="00BC08EC">
              <w:rPr>
                <w:rFonts w:ascii="Times New Roman" w:hAnsi="Times New Roman" w:cs="Times New Roman"/>
                <w:sz w:val="20"/>
                <w:szCs w:val="20"/>
              </w:rPr>
              <w:lastRenderedPageBreak/>
              <w:t xml:space="preserve">If it is related to the Project, the aggrieved party will be informed in writing (copied to </w:t>
            </w:r>
            <w:proofErr w:type="spellStart"/>
            <w:r w:rsidR="000A39F7">
              <w:rPr>
                <w:rFonts w:ascii="Times New Roman" w:hAnsi="Times New Roman" w:cs="Times New Roman"/>
                <w:sz w:val="20"/>
                <w:szCs w:val="20"/>
              </w:rPr>
              <w:t>MoCHI</w:t>
            </w:r>
            <w:proofErr w:type="spellEnd"/>
            <w:r w:rsidRPr="00BC08EC">
              <w:rPr>
                <w:rFonts w:ascii="Times New Roman" w:hAnsi="Times New Roman" w:cs="Times New Roman"/>
                <w:sz w:val="20"/>
                <w:szCs w:val="20"/>
              </w:rPr>
              <w:t xml:space="preserve">) how the case will be processed as per this GRM. This will occur within 03 working days of receiving the complaint. If aggrieved party is unable to read, for whatever reason, the issued letter will be read to the person in presence of a witness and the witness will declare their witness to this event. </w:t>
            </w:r>
          </w:p>
          <w:p w14:paraId="671E65AE" w14:textId="314CDC04" w:rsidR="00FC5609" w:rsidRPr="00BC08EC" w:rsidRDefault="00FC5609" w:rsidP="00FC5609">
            <w:pPr>
              <w:pStyle w:val="ListParagraph"/>
              <w:numPr>
                <w:ilvl w:val="0"/>
                <w:numId w:val="40"/>
              </w:numPr>
              <w:spacing w:after="120"/>
              <w:ind w:left="357" w:hanging="357"/>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Alternatively, if it is not related to the project, the aggrieved party will be informed in writing (copied to </w:t>
            </w:r>
            <w:proofErr w:type="spellStart"/>
            <w:r w:rsidR="00C34598">
              <w:rPr>
                <w:rFonts w:ascii="Times New Roman" w:hAnsi="Times New Roman" w:cs="Times New Roman"/>
                <w:sz w:val="20"/>
                <w:szCs w:val="20"/>
              </w:rPr>
              <w:t>MoCHI</w:t>
            </w:r>
            <w:proofErr w:type="spellEnd"/>
            <w:r w:rsidRPr="00BC08EC">
              <w:rPr>
                <w:rFonts w:ascii="Times New Roman" w:hAnsi="Times New Roman" w:cs="Times New Roman"/>
                <w:sz w:val="20"/>
                <w:szCs w:val="20"/>
              </w:rPr>
              <w:t xml:space="preserve">) and will inform how the case will be handled. This communication will occur within 03 working days of receiving the complaint. If the aggrieved party is unable to read (for whatever reason) the issued letter will be read to the person in presence of a witness and the witness will declare their witness to this event. </w:t>
            </w:r>
          </w:p>
          <w:p w14:paraId="142F9FB4" w14:textId="48DAB5A9" w:rsidR="00FC5609" w:rsidRPr="00BC08EC" w:rsidRDefault="00FC5609" w:rsidP="00FC5609">
            <w:pPr>
              <w:pStyle w:val="ListParagraph"/>
              <w:numPr>
                <w:ilvl w:val="0"/>
                <w:numId w:val="40"/>
              </w:numPr>
              <w:spacing w:after="120"/>
              <w:ind w:left="357" w:hanging="357"/>
              <w:contextualSpacing w:val="0"/>
              <w:rPr>
                <w:rFonts w:ascii="Times New Roman" w:hAnsi="Times New Roman" w:cs="Times New Roman"/>
                <w:sz w:val="20"/>
                <w:szCs w:val="20"/>
              </w:rPr>
            </w:pPr>
            <w:r w:rsidRPr="00BC08EC">
              <w:rPr>
                <w:rFonts w:ascii="Times New Roman" w:hAnsi="Times New Roman" w:cs="Times New Roman"/>
                <w:sz w:val="20"/>
                <w:szCs w:val="20"/>
              </w:rPr>
              <w:t xml:space="preserve">Where the grievance is related to the project, the </w:t>
            </w:r>
            <w:r w:rsidR="00C34598">
              <w:rPr>
                <w:rFonts w:ascii="Times New Roman" w:hAnsi="Times New Roman" w:cs="Times New Roman"/>
                <w:sz w:val="20"/>
                <w:szCs w:val="20"/>
              </w:rPr>
              <w:t>contractor</w:t>
            </w:r>
            <w:r w:rsidRPr="00BC08EC">
              <w:rPr>
                <w:rFonts w:ascii="Times New Roman" w:hAnsi="Times New Roman" w:cs="Times New Roman"/>
                <w:sz w:val="20"/>
                <w:szCs w:val="20"/>
              </w:rPr>
              <w:t xml:space="preserve"> will come up with a solution either by (</w:t>
            </w:r>
            <w:proofErr w:type="spellStart"/>
            <w:r w:rsidRPr="00BC08EC">
              <w:rPr>
                <w:rFonts w:ascii="Times New Roman" w:hAnsi="Times New Roman" w:cs="Times New Roman"/>
                <w:sz w:val="20"/>
                <w:szCs w:val="20"/>
              </w:rPr>
              <w:t>i</w:t>
            </w:r>
            <w:proofErr w:type="spellEnd"/>
            <w:r w:rsidRPr="00BC08EC">
              <w:rPr>
                <w:rFonts w:ascii="Times New Roman" w:hAnsi="Times New Roman" w:cs="Times New Roman"/>
                <w:sz w:val="20"/>
                <w:szCs w:val="20"/>
              </w:rPr>
              <w:t xml:space="preserve">) discussing internally; (ii) joint problem solving with the aggrieved parties, </w:t>
            </w:r>
            <w:proofErr w:type="spellStart"/>
            <w:r w:rsidR="00C34598">
              <w:rPr>
                <w:rFonts w:ascii="Times New Roman" w:hAnsi="Times New Roman" w:cs="Times New Roman"/>
                <w:sz w:val="20"/>
                <w:szCs w:val="20"/>
              </w:rPr>
              <w:t>MoCHI</w:t>
            </w:r>
            <w:proofErr w:type="spellEnd"/>
            <w:r w:rsidRPr="00BC08EC">
              <w:rPr>
                <w:rFonts w:ascii="Times New Roman" w:hAnsi="Times New Roman" w:cs="Times New Roman"/>
                <w:sz w:val="20"/>
                <w:szCs w:val="20"/>
              </w:rPr>
              <w:t xml:space="preserve"> and </w:t>
            </w:r>
            <w:r w:rsidR="00C34598">
              <w:rPr>
                <w:rFonts w:ascii="Times New Roman" w:hAnsi="Times New Roman" w:cs="Times New Roman"/>
                <w:sz w:val="20"/>
                <w:szCs w:val="20"/>
              </w:rPr>
              <w:t>Contractor</w:t>
            </w:r>
            <w:r w:rsidRPr="00BC08EC">
              <w:rPr>
                <w:rFonts w:ascii="Times New Roman" w:hAnsi="Times New Roman" w:cs="Times New Roman"/>
                <w:sz w:val="20"/>
                <w:szCs w:val="20"/>
              </w:rPr>
              <w:t xml:space="preserve"> or; (iii) a combination of both options. </w:t>
            </w:r>
          </w:p>
          <w:p w14:paraId="020E678E" w14:textId="4AB826D5" w:rsidR="00FC5609" w:rsidRPr="00BC08EC" w:rsidRDefault="00C34598" w:rsidP="00FC5609">
            <w:pPr>
              <w:pStyle w:val="ListParagraph"/>
              <w:numPr>
                <w:ilvl w:val="0"/>
                <w:numId w:val="40"/>
              </w:numPr>
              <w:spacing w:after="120"/>
              <w:ind w:left="357" w:hanging="357"/>
              <w:contextualSpacing w:val="0"/>
              <w:jc w:val="both"/>
              <w:rPr>
                <w:rFonts w:ascii="Times New Roman" w:hAnsi="Times New Roman" w:cs="Times New Roman"/>
                <w:sz w:val="20"/>
                <w:szCs w:val="20"/>
              </w:rPr>
            </w:pPr>
            <w:r>
              <w:rPr>
                <w:rFonts w:ascii="Times New Roman" w:hAnsi="Times New Roman" w:cs="Times New Roman"/>
                <w:sz w:val="20"/>
                <w:szCs w:val="20"/>
              </w:rPr>
              <w:t>Contractor</w:t>
            </w:r>
            <w:r w:rsidR="00FC5609" w:rsidRPr="00BC08EC">
              <w:rPr>
                <w:rFonts w:ascii="Times New Roman" w:hAnsi="Times New Roman" w:cs="Times New Roman"/>
                <w:sz w:val="20"/>
                <w:szCs w:val="20"/>
              </w:rPr>
              <w:t xml:space="preserve"> will communicate the final decision in writing, in terms how the grievance was handled to the aggrieved party within 14 working days of receiving the complaint. If the aggrieved party is unable to read (for whatever reason) the issued letter will be read to the person in presence of a witness and the witness should declare their witness to this event. </w:t>
            </w:r>
          </w:p>
          <w:p w14:paraId="7DA757AC" w14:textId="77777777" w:rsidR="00FC5609" w:rsidRPr="00BC08EC" w:rsidRDefault="00FC5609" w:rsidP="00FC5609">
            <w:pPr>
              <w:pStyle w:val="ListParagraph"/>
              <w:numPr>
                <w:ilvl w:val="0"/>
                <w:numId w:val="39"/>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 The aggrieved party must acknowledge the receipt of decision and submit their agreement or disagreement with the decision within 10 days.</w:t>
            </w:r>
          </w:p>
          <w:p w14:paraId="17DB5E52"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If no acknowledgement is submitted from the aggrieved party then the decision will be considered as accepted.</w:t>
            </w:r>
          </w:p>
          <w:p w14:paraId="55BE2B82"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If the grievance is not resolved to the satisfaction of the aggrieved party within 14 working days of submission of the grievance to tier 1 then the aggrieved party may notify local council in writing, of the intention to move to tier 2.</w:t>
            </w:r>
          </w:p>
        </w:tc>
        <w:tc>
          <w:tcPr>
            <w:tcW w:w="1350" w:type="dxa"/>
          </w:tcPr>
          <w:p w14:paraId="7B97EB25" w14:textId="77777777" w:rsidR="00FC5609" w:rsidRPr="00BC08EC" w:rsidRDefault="00FC5609" w:rsidP="00BB1D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8EC">
              <w:rPr>
                <w:rFonts w:ascii="Times New Roman" w:hAnsi="Times New Roman" w:cs="Times New Roman"/>
                <w:sz w:val="20"/>
                <w:szCs w:val="20"/>
              </w:rPr>
              <w:lastRenderedPageBreak/>
              <w:t>14 working days</w:t>
            </w:r>
          </w:p>
        </w:tc>
      </w:tr>
      <w:tr w:rsidR="00FC5609" w:rsidRPr="00BC08EC" w14:paraId="27B4A0DB" w14:textId="77777777" w:rsidTr="00ED4D68">
        <w:trPr>
          <w:cnfStyle w:val="000000100000" w:firstRow="0" w:lastRow="0" w:firstColumn="0" w:lastColumn="0" w:oddVBand="0" w:evenVBand="0" w:oddHBand="1" w:evenHBand="0" w:firstRowFirstColumn="0" w:firstRowLastColumn="0" w:lastRowFirstColumn="0" w:lastRowLastColumn="0"/>
          <w:trHeight w:val="465"/>
          <w:jc w:val="center"/>
        </w:trPr>
        <w:tc>
          <w:tcPr>
            <w:cnfStyle w:val="000010000000" w:firstRow="0" w:lastRow="0" w:firstColumn="0" w:lastColumn="0" w:oddVBand="1" w:evenVBand="0" w:oddHBand="0" w:evenHBand="0" w:firstRowFirstColumn="0" w:firstRowLastColumn="0" w:lastRowFirstColumn="0" w:lastRowLastColumn="0"/>
            <w:tcW w:w="1205" w:type="dxa"/>
          </w:tcPr>
          <w:p w14:paraId="3A47824F" w14:textId="708ABCFA" w:rsidR="00FC5609" w:rsidRPr="00BC08EC" w:rsidRDefault="00FC5609" w:rsidP="00BB1D9A">
            <w:pPr>
              <w:rPr>
                <w:rFonts w:ascii="Times New Roman" w:hAnsi="Times New Roman" w:cs="Times New Roman"/>
                <w:sz w:val="20"/>
                <w:szCs w:val="20"/>
              </w:rPr>
            </w:pPr>
            <w:r w:rsidRPr="00BC08EC">
              <w:rPr>
                <w:rFonts w:ascii="Times New Roman" w:hAnsi="Times New Roman" w:cs="Times New Roman"/>
                <w:b/>
                <w:sz w:val="20"/>
                <w:szCs w:val="20"/>
              </w:rPr>
              <w:t>Second Tier:</w:t>
            </w:r>
            <w:r w:rsidRPr="00BC08EC">
              <w:rPr>
                <w:rFonts w:ascii="Times New Roman" w:hAnsi="Times New Roman" w:cs="Times New Roman"/>
                <w:sz w:val="20"/>
                <w:szCs w:val="20"/>
              </w:rPr>
              <w:t xml:space="preserve"> Ministry of </w:t>
            </w:r>
            <w:r w:rsidR="00C34598">
              <w:rPr>
                <w:rFonts w:ascii="Times New Roman" w:hAnsi="Times New Roman" w:cs="Times New Roman"/>
                <w:sz w:val="20"/>
                <w:szCs w:val="20"/>
              </w:rPr>
              <w:t xml:space="preserve">Construction, Housing and Infrastructure </w:t>
            </w:r>
            <w:r w:rsidRPr="00BC08EC">
              <w:rPr>
                <w:rFonts w:ascii="Times New Roman" w:hAnsi="Times New Roman" w:cs="Times New Roman"/>
                <w:sz w:val="20"/>
                <w:szCs w:val="20"/>
              </w:rPr>
              <w:t xml:space="preserve"> </w:t>
            </w:r>
          </w:p>
        </w:tc>
        <w:tc>
          <w:tcPr>
            <w:tcW w:w="1405" w:type="dxa"/>
          </w:tcPr>
          <w:p w14:paraId="645EDFAC" w14:textId="79D1F712" w:rsidR="00FC5609" w:rsidRPr="00BC08EC" w:rsidRDefault="00472D79" w:rsidP="00BB1D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MoCHI</w:t>
            </w:r>
            <w:proofErr w:type="spellEnd"/>
            <w:r w:rsidR="00FC5609" w:rsidRPr="00BC08EC">
              <w:rPr>
                <w:rFonts w:ascii="Times New Roman" w:hAnsi="Times New Roman" w:cs="Times New Roman"/>
                <w:sz w:val="20"/>
                <w:szCs w:val="20"/>
              </w:rPr>
              <w:t xml:space="preserve"> will forward the grievance to the Project </w:t>
            </w:r>
            <w:r>
              <w:rPr>
                <w:rFonts w:ascii="Times New Roman" w:hAnsi="Times New Roman" w:cs="Times New Roman"/>
                <w:sz w:val="20"/>
                <w:szCs w:val="20"/>
              </w:rPr>
              <w:t>Management</w:t>
            </w:r>
            <w:r w:rsidR="00FC5609" w:rsidRPr="00BC08EC">
              <w:rPr>
                <w:rFonts w:ascii="Times New Roman" w:hAnsi="Times New Roman" w:cs="Times New Roman"/>
                <w:sz w:val="20"/>
                <w:szCs w:val="20"/>
              </w:rPr>
              <w:t xml:space="preserve"> Unit (</w:t>
            </w:r>
            <w:r w:rsidR="00626F66">
              <w:rPr>
                <w:rFonts w:ascii="Times New Roman" w:hAnsi="Times New Roman" w:cs="Times New Roman"/>
                <w:sz w:val="20"/>
                <w:szCs w:val="20"/>
              </w:rPr>
              <w:t>PMU</w:t>
            </w:r>
            <w:r w:rsidR="00FC5609" w:rsidRPr="00BC08EC">
              <w:rPr>
                <w:rFonts w:ascii="Times New Roman" w:hAnsi="Times New Roman" w:cs="Times New Roman"/>
                <w:sz w:val="20"/>
                <w:szCs w:val="20"/>
              </w:rPr>
              <w:t xml:space="preserve">) of the Ministry. A dedicated </w:t>
            </w:r>
            <w:r w:rsidR="00C34598">
              <w:rPr>
                <w:rFonts w:ascii="Times New Roman" w:hAnsi="Times New Roman" w:cs="Times New Roman"/>
                <w:sz w:val="20"/>
                <w:szCs w:val="20"/>
              </w:rPr>
              <w:t xml:space="preserve">staff </w:t>
            </w:r>
            <w:r w:rsidR="00FC5609" w:rsidRPr="00BC08EC">
              <w:rPr>
                <w:rFonts w:ascii="Times New Roman" w:hAnsi="Times New Roman" w:cs="Times New Roman"/>
                <w:sz w:val="20"/>
                <w:szCs w:val="20"/>
              </w:rPr>
              <w:t xml:space="preserve">will be allocated to the </w:t>
            </w:r>
            <w:r w:rsidR="00626F66">
              <w:rPr>
                <w:rFonts w:ascii="Times New Roman" w:hAnsi="Times New Roman" w:cs="Times New Roman"/>
                <w:sz w:val="20"/>
                <w:szCs w:val="20"/>
              </w:rPr>
              <w:t>PMU</w:t>
            </w:r>
            <w:r w:rsidR="00FC5609" w:rsidRPr="00BC08EC">
              <w:rPr>
                <w:rFonts w:ascii="Times New Roman" w:hAnsi="Times New Roman" w:cs="Times New Roman"/>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6930" w:type="dxa"/>
          </w:tcPr>
          <w:p w14:paraId="26B7B48F" w14:textId="017C4218"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Grievances can be registered by contacting </w:t>
            </w:r>
            <w:proofErr w:type="spellStart"/>
            <w:r w:rsidR="00BD6A7D">
              <w:rPr>
                <w:rFonts w:ascii="Times New Roman" w:hAnsi="Times New Roman" w:cs="Times New Roman"/>
                <w:sz w:val="20"/>
                <w:szCs w:val="20"/>
              </w:rPr>
              <w:t>MoCHI</w:t>
            </w:r>
            <w:proofErr w:type="spellEnd"/>
            <w:r w:rsidRPr="00BC08EC">
              <w:rPr>
                <w:rFonts w:ascii="Times New Roman" w:hAnsi="Times New Roman" w:cs="Times New Roman"/>
                <w:sz w:val="20"/>
                <w:szCs w:val="20"/>
              </w:rPr>
              <w:t xml:space="preserve"> (directed to the contact person(s) or by submitting a letter of complaint addressed to the Minister of </w:t>
            </w:r>
            <w:r w:rsidR="00BD6A7D">
              <w:rPr>
                <w:rFonts w:ascii="Times New Roman" w:hAnsi="Times New Roman" w:cs="Times New Roman"/>
                <w:sz w:val="20"/>
                <w:szCs w:val="20"/>
              </w:rPr>
              <w:t>Construction, Housing and Infrastructure</w:t>
            </w:r>
            <w:r w:rsidRPr="00BC08EC">
              <w:rPr>
                <w:rFonts w:ascii="Times New Roman" w:hAnsi="Times New Roman" w:cs="Times New Roman"/>
                <w:sz w:val="20"/>
                <w:szCs w:val="20"/>
              </w:rPr>
              <w:t xml:space="preserve"> or by filling a Tier </w:t>
            </w:r>
            <w:r w:rsidR="00BD6A7D">
              <w:rPr>
                <w:rFonts w:ascii="Times New Roman" w:hAnsi="Times New Roman" w:cs="Times New Roman"/>
                <w:sz w:val="20"/>
                <w:szCs w:val="20"/>
              </w:rPr>
              <w:t>2</w:t>
            </w:r>
            <w:r w:rsidRPr="00BC08EC">
              <w:rPr>
                <w:rFonts w:ascii="Times New Roman" w:hAnsi="Times New Roman" w:cs="Times New Roman"/>
                <w:sz w:val="20"/>
                <w:szCs w:val="20"/>
              </w:rPr>
              <w:t xml:space="preserve"> complaint form.</w:t>
            </w:r>
          </w:p>
          <w:p w14:paraId="70969B14" w14:textId="5E01F18A"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 For those who cannot properly write, the </w:t>
            </w:r>
            <w:proofErr w:type="spellStart"/>
            <w:r w:rsidRPr="00BC08EC">
              <w:rPr>
                <w:rFonts w:ascii="Times New Roman" w:hAnsi="Times New Roman" w:cs="Times New Roman"/>
                <w:sz w:val="20"/>
                <w:szCs w:val="20"/>
              </w:rPr>
              <w:t>M</w:t>
            </w:r>
            <w:r w:rsidR="00BD6A7D">
              <w:rPr>
                <w:rFonts w:ascii="Times New Roman" w:hAnsi="Times New Roman" w:cs="Times New Roman"/>
                <w:sz w:val="20"/>
                <w:szCs w:val="20"/>
              </w:rPr>
              <w:t>oCHI</w:t>
            </w:r>
            <w:proofErr w:type="spellEnd"/>
            <w:r w:rsidRPr="00BC08EC">
              <w:rPr>
                <w:rFonts w:ascii="Times New Roman" w:hAnsi="Times New Roman" w:cs="Times New Roman"/>
                <w:sz w:val="20"/>
                <w:szCs w:val="20"/>
              </w:rPr>
              <w:t xml:space="preserve"> staff will fill a complaint form and get it signed by the aggrieved party. </w:t>
            </w:r>
          </w:p>
          <w:p w14:paraId="5CC832E5"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A formal receipt of the complaint will be provided to the aggrieved party.</w:t>
            </w:r>
          </w:p>
          <w:p w14:paraId="075552F0" w14:textId="7777777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The aggrieved party must submit a copy of the decision from the council and the letter submitted to council raising their disagreement to decision where the reason for upgrading tier 2 is the disagreement with the council decision.</w:t>
            </w:r>
          </w:p>
          <w:p w14:paraId="6F5B6932" w14:textId="1162E3C1"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The aggrieved party must submit a copy of the grievance form submitted to </w:t>
            </w:r>
            <w:r w:rsidR="00BD6A7D" w:rsidRPr="00BC08EC">
              <w:rPr>
                <w:rFonts w:ascii="Times New Roman" w:hAnsi="Times New Roman" w:cs="Times New Roman"/>
                <w:sz w:val="20"/>
                <w:szCs w:val="20"/>
              </w:rPr>
              <w:t>the cou</w:t>
            </w:r>
            <w:r w:rsidR="00BD6A7D" w:rsidRPr="00BC08EC">
              <w:rPr>
                <w:rFonts w:ascii="Times New Roman" w:hAnsi="Times New Roman" w:cs="Times New Roman"/>
              </w:rPr>
              <w:t>ncil</w:t>
            </w:r>
            <w:r w:rsidRPr="00BC08EC">
              <w:rPr>
                <w:rFonts w:ascii="Times New Roman" w:hAnsi="Times New Roman" w:cs="Times New Roman"/>
                <w:sz w:val="20"/>
                <w:szCs w:val="20"/>
              </w:rPr>
              <w:t xml:space="preserve"> or the grievance letter submitted to council, where the reason for upgrading to tier 2 is due to lack of response from the council.</w:t>
            </w:r>
          </w:p>
          <w:p w14:paraId="20DFA338" w14:textId="1154FB7F" w:rsidR="00FC5609" w:rsidRPr="00BC08EC" w:rsidRDefault="00BD6A7D"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The Mini</w:t>
            </w:r>
            <w:r w:rsidRPr="00BC08EC">
              <w:rPr>
                <w:rFonts w:ascii="Times New Roman" w:hAnsi="Times New Roman" w:cs="Times New Roman"/>
              </w:rPr>
              <w:t>stry</w:t>
            </w:r>
            <w:r w:rsidR="00FC5609" w:rsidRPr="00BC08EC">
              <w:rPr>
                <w:rFonts w:ascii="Times New Roman" w:hAnsi="Times New Roman" w:cs="Times New Roman"/>
                <w:sz w:val="20"/>
                <w:szCs w:val="20"/>
              </w:rPr>
              <w:t xml:space="preserve"> will forward all the grievances related to the project to the </w:t>
            </w:r>
            <w:r w:rsidR="00626F66">
              <w:rPr>
                <w:rFonts w:ascii="Times New Roman" w:hAnsi="Times New Roman" w:cs="Times New Roman"/>
                <w:sz w:val="20"/>
                <w:szCs w:val="20"/>
              </w:rPr>
              <w:t>PMU</w:t>
            </w:r>
            <w:r w:rsidR="00FC5609" w:rsidRPr="00BC08EC">
              <w:rPr>
                <w:rFonts w:ascii="Times New Roman" w:hAnsi="Times New Roman" w:cs="Times New Roman"/>
                <w:sz w:val="20"/>
                <w:szCs w:val="20"/>
              </w:rPr>
              <w:t xml:space="preserve">. </w:t>
            </w:r>
          </w:p>
          <w:p w14:paraId="3E855F27" w14:textId="1607DBE4" w:rsidR="00FC5609" w:rsidRPr="00BC08EC" w:rsidRDefault="00626F66" w:rsidP="00FC5609">
            <w:pPr>
              <w:pStyle w:val="ListParagraph"/>
              <w:numPr>
                <w:ilvl w:val="0"/>
                <w:numId w:val="4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PMU</w:t>
            </w:r>
            <w:r w:rsidR="00FC5609" w:rsidRPr="00BC08EC">
              <w:rPr>
                <w:rFonts w:ascii="Times New Roman" w:hAnsi="Times New Roman" w:cs="Times New Roman"/>
                <w:sz w:val="20"/>
                <w:szCs w:val="20"/>
              </w:rPr>
              <w:t xml:space="preserve"> will screen the grievance to determine if it is related to the project. </w:t>
            </w:r>
          </w:p>
          <w:p w14:paraId="1DA043C5" w14:textId="6D07255A"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If it is related to the project </w:t>
            </w:r>
            <w:r w:rsidR="00626F66">
              <w:rPr>
                <w:rFonts w:ascii="Times New Roman" w:hAnsi="Times New Roman" w:cs="Times New Roman"/>
                <w:sz w:val="20"/>
                <w:szCs w:val="20"/>
              </w:rPr>
              <w:t>PMU</w:t>
            </w:r>
            <w:r w:rsidRPr="00BC08EC">
              <w:rPr>
                <w:rFonts w:ascii="Times New Roman" w:hAnsi="Times New Roman" w:cs="Times New Roman"/>
                <w:sz w:val="20"/>
                <w:szCs w:val="20"/>
              </w:rPr>
              <w:t xml:space="preserve"> will inform the aggrieved party in writing how the case will be processed as per this grievance redress mechanism. This will occur within 03 working days of receiving the complaint. If the aggrieved party is unable to read, the issued letter will be read to the person in presence of a witness and the witness should declare their witness to this event. </w:t>
            </w:r>
          </w:p>
          <w:p w14:paraId="2854A5EC" w14:textId="5BBC3DFA"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lastRenderedPageBreak/>
              <w:t xml:space="preserve">Alternatively, if it is not related to the project </w:t>
            </w:r>
            <w:r w:rsidR="00626F66">
              <w:rPr>
                <w:rFonts w:ascii="Times New Roman" w:hAnsi="Times New Roman" w:cs="Times New Roman"/>
                <w:sz w:val="20"/>
                <w:szCs w:val="20"/>
              </w:rPr>
              <w:t>PMU</w:t>
            </w:r>
            <w:r w:rsidRPr="00BC08EC">
              <w:rPr>
                <w:rFonts w:ascii="Times New Roman" w:hAnsi="Times New Roman" w:cs="Times New Roman"/>
                <w:sz w:val="20"/>
                <w:szCs w:val="20"/>
              </w:rPr>
              <w:t xml:space="preserve"> will inform the aggrieved party that it is not related to the project in writing and will inform how the case will be handled. This communication will occur within 03 working days of receiving the complaint. If the aggrieved party is unable to read, the issued letter will be read to the person in presence of a witness and the witness should declare their witness to this event. </w:t>
            </w:r>
          </w:p>
          <w:p w14:paraId="526E21E7" w14:textId="780AEF96"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Where the grievance is related to the project, the </w:t>
            </w:r>
            <w:r w:rsidR="00626F66">
              <w:rPr>
                <w:rFonts w:ascii="Times New Roman" w:hAnsi="Times New Roman" w:cs="Times New Roman"/>
                <w:sz w:val="20"/>
                <w:szCs w:val="20"/>
              </w:rPr>
              <w:t>PMU</w:t>
            </w:r>
            <w:r w:rsidRPr="00BC08EC">
              <w:rPr>
                <w:rFonts w:ascii="Times New Roman" w:hAnsi="Times New Roman" w:cs="Times New Roman"/>
                <w:sz w:val="20"/>
                <w:szCs w:val="20"/>
              </w:rPr>
              <w:t xml:space="preserve"> will come up with a solution either by (</w:t>
            </w:r>
            <w:proofErr w:type="spellStart"/>
            <w:r w:rsidRPr="00BC08EC">
              <w:rPr>
                <w:rFonts w:ascii="Times New Roman" w:hAnsi="Times New Roman" w:cs="Times New Roman"/>
                <w:sz w:val="20"/>
                <w:szCs w:val="20"/>
              </w:rPr>
              <w:t>i</w:t>
            </w:r>
            <w:proofErr w:type="spellEnd"/>
            <w:r w:rsidRPr="00BC08EC">
              <w:rPr>
                <w:rFonts w:ascii="Times New Roman" w:hAnsi="Times New Roman" w:cs="Times New Roman"/>
                <w:sz w:val="20"/>
                <w:szCs w:val="20"/>
              </w:rPr>
              <w:t xml:space="preserve">) Discussing in the project steering committee; (ii) project technical committee (iii) a combination of all these options. </w:t>
            </w:r>
          </w:p>
          <w:p w14:paraId="66178C95" w14:textId="60D60479" w:rsidR="00FC5609" w:rsidRPr="00BC08EC" w:rsidRDefault="00626F66" w:rsidP="00FC5609">
            <w:pPr>
              <w:pStyle w:val="ListParagraph"/>
              <w:numPr>
                <w:ilvl w:val="0"/>
                <w:numId w:val="40"/>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PMU</w:t>
            </w:r>
            <w:r w:rsidR="00FC5609" w:rsidRPr="00BC08EC">
              <w:rPr>
                <w:rFonts w:ascii="Times New Roman" w:hAnsi="Times New Roman" w:cs="Times New Roman"/>
                <w:sz w:val="20"/>
                <w:szCs w:val="20"/>
              </w:rPr>
              <w:t xml:space="preserve"> will be responsible to ensure that there is no cost imposed on the aggrieved person, due to the grievance mechanism at the third tier.</w:t>
            </w:r>
          </w:p>
          <w:p w14:paraId="30791F06" w14:textId="76097AB7"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proofErr w:type="spellStart"/>
            <w:r w:rsidRPr="00BC08EC">
              <w:rPr>
                <w:rFonts w:ascii="Times New Roman" w:hAnsi="Times New Roman" w:cs="Times New Roman"/>
                <w:sz w:val="20"/>
                <w:szCs w:val="20"/>
              </w:rPr>
              <w:t>M</w:t>
            </w:r>
            <w:r w:rsidR="001B660A">
              <w:rPr>
                <w:rFonts w:ascii="Times New Roman" w:hAnsi="Times New Roman" w:cs="Times New Roman"/>
                <w:sz w:val="20"/>
                <w:szCs w:val="20"/>
              </w:rPr>
              <w:t>oCHI</w:t>
            </w:r>
            <w:proofErr w:type="spellEnd"/>
            <w:r w:rsidR="001B660A">
              <w:rPr>
                <w:rFonts w:ascii="Times New Roman" w:hAnsi="Times New Roman" w:cs="Times New Roman"/>
                <w:sz w:val="20"/>
                <w:szCs w:val="20"/>
              </w:rPr>
              <w:t xml:space="preserve"> </w:t>
            </w:r>
            <w:r w:rsidRPr="00BC08EC">
              <w:rPr>
                <w:rFonts w:ascii="Times New Roman" w:hAnsi="Times New Roman" w:cs="Times New Roman"/>
                <w:sz w:val="20"/>
                <w:szCs w:val="20"/>
              </w:rPr>
              <w:t xml:space="preserve">will communicate the final decision in writing, in terms how the grievance was handled to the aggrieved party within 14 working days of receiving the complaint. If the aggrieved party is unable to read (for whatever reason) the issued letter will be read to the person in </w:t>
            </w:r>
            <w:r w:rsidR="001B660A" w:rsidRPr="00BC08EC">
              <w:rPr>
                <w:rFonts w:ascii="Times New Roman" w:hAnsi="Times New Roman" w:cs="Times New Roman"/>
                <w:sz w:val="20"/>
                <w:szCs w:val="20"/>
              </w:rPr>
              <w:t>the pres</w:t>
            </w:r>
            <w:r w:rsidR="001B660A" w:rsidRPr="00BC08EC">
              <w:rPr>
                <w:rFonts w:ascii="Times New Roman" w:hAnsi="Times New Roman" w:cs="Times New Roman"/>
              </w:rPr>
              <w:t>ence</w:t>
            </w:r>
            <w:r w:rsidRPr="00BC08EC">
              <w:rPr>
                <w:rFonts w:ascii="Times New Roman" w:hAnsi="Times New Roman" w:cs="Times New Roman"/>
                <w:sz w:val="20"/>
                <w:szCs w:val="20"/>
              </w:rPr>
              <w:t xml:space="preserve"> of a witness and the witness should declare their witness to this event. </w:t>
            </w:r>
          </w:p>
          <w:p w14:paraId="31A7FC6D" w14:textId="085E7D8B"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The aggrieved party must acknowledge the receipt of </w:t>
            </w:r>
            <w:r w:rsidR="001B660A" w:rsidRPr="00BC08EC">
              <w:rPr>
                <w:rFonts w:ascii="Times New Roman" w:hAnsi="Times New Roman" w:cs="Times New Roman"/>
                <w:sz w:val="20"/>
                <w:szCs w:val="20"/>
              </w:rPr>
              <w:t>the deci</w:t>
            </w:r>
            <w:r w:rsidR="001B660A" w:rsidRPr="00BC08EC">
              <w:rPr>
                <w:rFonts w:ascii="Times New Roman" w:hAnsi="Times New Roman" w:cs="Times New Roman"/>
              </w:rPr>
              <w:t>sion</w:t>
            </w:r>
            <w:r w:rsidRPr="00BC08EC">
              <w:rPr>
                <w:rFonts w:ascii="Times New Roman" w:hAnsi="Times New Roman" w:cs="Times New Roman"/>
                <w:sz w:val="20"/>
                <w:szCs w:val="20"/>
              </w:rPr>
              <w:t xml:space="preserve"> and submit their agreement or disagreement with the decision within 10 days.</w:t>
            </w:r>
          </w:p>
          <w:p w14:paraId="148BB3DF" w14:textId="1379416F"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If no acknowledgement is submitted from the aggrieved </w:t>
            </w:r>
            <w:r w:rsidR="001B660A" w:rsidRPr="00BC08EC">
              <w:rPr>
                <w:rFonts w:ascii="Times New Roman" w:hAnsi="Times New Roman" w:cs="Times New Roman"/>
                <w:sz w:val="20"/>
                <w:szCs w:val="20"/>
              </w:rPr>
              <w:t>party</w:t>
            </w:r>
            <w:r w:rsidR="001B660A" w:rsidRPr="00BC08EC">
              <w:rPr>
                <w:rFonts w:ascii="Times New Roman" w:hAnsi="Times New Roman" w:cs="Times New Roman"/>
              </w:rPr>
              <w:t>,</w:t>
            </w:r>
            <w:r w:rsidRPr="00BC08EC">
              <w:rPr>
                <w:rFonts w:ascii="Times New Roman" w:hAnsi="Times New Roman" w:cs="Times New Roman"/>
                <w:sz w:val="20"/>
                <w:szCs w:val="20"/>
              </w:rPr>
              <w:t xml:space="preserve"> then the decision will be considered as </w:t>
            </w:r>
            <w:r w:rsidR="00DD3246" w:rsidRPr="00BC08EC">
              <w:rPr>
                <w:rFonts w:ascii="Times New Roman" w:hAnsi="Times New Roman" w:cs="Times New Roman"/>
                <w:sz w:val="20"/>
                <w:szCs w:val="20"/>
              </w:rPr>
              <w:t>acceptab</w:t>
            </w:r>
            <w:r w:rsidR="00DD3246" w:rsidRPr="00BC08EC">
              <w:rPr>
                <w:rFonts w:ascii="Times New Roman" w:hAnsi="Times New Roman" w:cs="Times New Roman"/>
              </w:rPr>
              <w:t>le</w:t>
            </w:r>
            <w:r w:rsidRPr="00BC08EC">
              <w:rPr>
                <w:rFonts w:ascii="Times New Roman" w:hAnsi="Times New Roman" w:cs="Times New Roman"/>
                <w:sz w:val="20"/>
                <w:szCs w:val="20"/>
              </w:rPr>
              <w:t>.</w:t>
            </w:r>
          </w:p>
        </w:tc>
        <w:tc>
          <w:tcPr>
            <w:tcW w:w="1350" w:type="dxa"/>
          </w:tcPr>
          <w:p w14:paraId="4E80366C" w14:textId="77777777" w:rsidR="00FC5609" w:rsidRPr="00BC08EC" w:rsidRDefault="00FC5609" w:rsidP="00BB1D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C08EC">
              <w:rPr>
                <w:rFonts w:ascii="Times New Roman" w:hAnsi="Times New Roman" w:cs="Times New Roman"/>
                <w:sz w:val="20"/>
                <w:szCs w:val="20"/>
              </w:rPr>
              <w:lastRenderedPageBreak/>
              <w:t>14 Working Days</w:t>
            </w:r>
          </w:p>
        </w:tc>
      </w:tr>
      <w:tr w:rsidR="00FC5609" w:rsidRPr="00BC08EC" w14:paraId="330EE45C" w14:textId="77777777" w:rsidTr="00ED4D68">
        <w:trPr>
          <w:trHeight w:val="465"/>
          <w:jc w:val="center"/>
        </w:trPr>
        <w:tc>
          <w:tcPr>
            <w:cnfStyle w:val="000010000000" w:firstRow="0" w:lastRow="0" w:firstColumn="0" w:lastColumn="0" w:oddVBand="1" w:evenVBand="0" w:oddHBand="0" w:evenHBand="0" w:firstRowFirstColumn="0" w:firstRowLastColumn="0" w:lastRowFirstColumn="0" w:lastRowLastColumn="0"/>
            <w:tcW w:w="1205" w:type="dxa"/>
          </w:tcPr>
          <w:p w14:paraId="578BC04F" w14:textId="77777777" w:rsidR="00FC5609" w:rsidRPr="00BC08EC" w:rsidRDefault="00FC5609" w:rsidP="00BB1D9A">
            <w:pPr>
              <w:rPr>
                <w:rFonts w:ascii="Times New Roman" w:hAnsi="Times New Roman" w:cs="Times New Roman"/>
                <w:b/>
                <w:sz w:val="20"/>
                <w:szCs w:val="20"/>
              </w:rPr>
            </w:pPr>
            <w:r w:rsidRPr="00BC08EC">
              <w:rPr>
                <w:rFonts w:ascii="Times New Roman" w:hAnsi="Times New Roman" w:cs="Times New Roman"/>
                <w:b/>
                <w:sz w:val="20"/>
                <w:szCs w:val="20"/>
              </w:rPr>
              <w:t>Tier Three: Judiciary</w:t>
            </w:r>
          </w:p>
        </w:tc>
        <w:tc>
          <w:tcPr>
            <w:tcW w:w="1405" w:type="dxa"/>
          </w:tcPr>
          <w:p w14:paraId="275D6CDE" w14:textId="77777777" w:rsidR="00FC5609" w:rsidRPr="00BC08EC" w:rsidRDefault="00FC5609" w:rsidP="00BB1D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8EC">
              <w:rPr>
                <w:rFonts w:ascii="Times New Roman" w:hAnsi="Times New Roman" w:cs="Times New Roman"/>
                <w:sz w:val="20"/>
                <w:szCs w:val="20"/>
              </w:rPr>
              <w:t xml:space="preserve">Civil Court registrar </w:t>
            </w:r>
          </w:p>
        </w:tc>
        <w:tc>
          <w:tcPr>
            <w:cnfStyle w:val="000010000000" w:firstRow="0" w:lastRow="0" w:firstColumn="0" w:lastColumn="0" w:oddVBand="1" w:evenVBand="0" w:oddHBand="0" w:evenHBand="0" w:firstRowFirstColumn="0" w:firstRowLastColumn="0" w:lastRowFirstColumn="0" w:lastRowLastColumn="0"/>
            <w:tcW w:w="6930" w:type="dxa"/>
          </w:tcPr>
          <w:p w14:paraId="46265624" w14:textId="09421E75" w:rsidR="00FC5609" w:rsidRPr="00BC08EC" w:rsidRDefault="00FC5609" w:rsidP="00FC5609">
            <w:pPr>
              <w:pStyle w:val="ListParagraph"/>
              <w:numPr>
                <w:ilvl w:val="0"/>
                <w:numId w:val="40"/>
              </w:numPr>
              <w:spacing w:after="120"/>
              <w:contextualSpacing w:val="0"/>
              <w:jc w:val="both"/>
              <w:rPr>
                <w:rFonts w:ascii="Times New Roman" w:hAnsi="Times New Roman" w:cs="Times New Roman"/>
                <w:sz w:val="20"/>
                <w:szCs w:val="20"/>
              </w:rPr>
            </w:pPr>
            <w:r w:rsidRPr="00BC08EC">
              <w:rPr>
                <w:rFonts w:ascii="Times New Roman" w:hAnsi="Times New Roman" w:cs="Times New Roman"/>
                <w:sz w:val="20"/>
                <w:szCs w:val="20"/>
              </w:rPr>
              <w:t xml:space="preserve">Where the aggrieved party is not happy with the outcome of the decision by the Ministry of </w:t>
            </w:r>
            <w:r w:rsidR="001B660A">
              <w:rPr>
                <w:rFonts w:ascii="Times New Roman" w:hAnsi="Times New Roman" w:cs="Times New Roman"/>
                <w:sz w:val="20"/>
                <w:szCs w:val="20"/>
              </w:rPr>
              <w:t>Construction, Housing, Infrastructure</w:t>
            </w:r>
            <w:r w:rsidRPr="00BC08EC">
              <w:rPr>
                <w:rFonts w:ascii="Times New Roman" w:hAnsi="Times New Roman" w:cs="Times New Roman"/>
                <w:sz w:val="20"/>
                <w:szCs w:val="20"/>
              </w:rPr>
              <w:t xml:space="preserve"> or where the aggrieved party is of the view that the council is not capable of justly </w:t>
            </w:r>
            <w:r w:rsidR="004F18F4" w:rsidRPr="00BC08EC">
              <w:rPr>
                <w:rFonts w:ascii="Times New Roman" w:hAnsi="Times New Roman" w:cs="Times New Roman"/>
                <w:sz w:val="20"/>
                <w:szCs w:val="20"/>
              </w:rPr>
              <w:t>solvi</w:t>
            </w:r>
            <w:r w:rsidR="004F18F4" w:rsidRPr="00BC08EC">
              <w:rPr>
                <w:rFonts w:ascii="Times New Roman" w:hAnsi="Times New Roman" w:cs="Times New Roman"/>
              </w:rPr>
              <w:t>ng</w:t>
            </w:r>
            <w:r w:rsidRPr="00BC08EC">
              <w:rPr>
                <w:rFonts w:ascii="Times New Roman" w:hAnsi="Times New Roman" w:cs="Times New Roman"/>
                <w:sz w:val="20"/>
                <w:szCs w:val="20"/>
              </w:rPr>
              <w:t xml:space="preserve"> the issue or where the grievance is not resolved within 14 working days the grievance can be upgraded to tier 2.</w:t>
            </w:r>
          </w:p>
        </w:tc>
        <w:tc>
          <w:tcPr>
            <w:tcW w:w="1350" w:type="dxa"/>
          </w:tcPr>
          <w:p w14:paraId="47C38695" w14:textId="77777777" w:rsidR="00FC5609" w:rsidRPr="00BC08EC" w:rsidRDefault="00FC5609" w:rsidP="00BB1D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8EC">
              <w:rPr>
                <w:rFonts w:ascii="Times New Roman" w:hAnsi="Times New Roman" w:cs="Times New Roman"/>
                <w:sz w:val="20"/>
                <w:szCs w:val="20"/>
              </w:rPr>
              <w:t xml:space="preserve">Variable </w:t>
            </w:r>
          </w:p>
        </w:tc>
      </w:tr>
    </w:tbl>
    <w:p w14:paraId="5D5B7C48" w14:textId="77777777" w:rsidR="00FC5609" w:rsidRPr="00BC08EC" w:rsidRDefault="00FC5609" w:rsidP="00FC5609">
      <w:pPr>
        <w:rPr>
          <w:rFonts w:ascii="Times New Roman" w:hAnsi="Times New Roman" w:cs="Times New Roman"/>
        </w:rPr>
      </w:pPr>
    </w:p>
    <w:p w14:paraId="19BBAE59" w14:textId="57CB5848"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At the premises of the </w:t>
      </w:r>
      <w:r w:rsidR="004F18F4">
        <w:rPr>
          <w:rFonts w:ascii="Times New Roman" w:hAnsi="Times New Roman" w:cs="Times New Roman"/>
        </w:rPr>
        <w:t xml:space="preserve">project site </w:t>
      </w:r>
      <w:r w:rsidRPr="00BC08EC">
        <w:rPr>
          <w:rFonts w:ascii="Times New Roman" w:hAnsi="Times New Roman" w:cs="Times New Roman"/>
        </w:rPr>
        <w:t>the information on the focal points responsible for implementation of this GRM will be displayed in the notice board and also on social media platforms in the following format:</w:t>
      </w:r>
    </w:p>
    <w:tbl>
      <w:tblPr>
        <w:tblStyle w:val="SLR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4739"/>
      </w:tblGrid>
      <w:tr w:rsidR="00FC5609" w:rsidRPr="00BC08EC" w14:paraId="32F4FF1F" w14:textId="77777777" w:rsidTr="00BB1D9A">
        <w:trPr>
          <w:cnfStyle w:val="100000000000" w:firstRow="1" w:lastRow="0" w:firstColumn="0" w:lastColumn="0" w:oddVBand="0" w:evenVBand="0" w:oddHBand="0" w:evenHBand="0" w:firstRowFirstColumn="0" w:firstRowLastColumn="0" w:lastRowFirstColumn="0" w:lastRowLastColumn="0"/>
          <w:trHeight w:val="335"/>
          <w:jc w:val="center"/>
        </w:trPr>
        <w:tc>
          <w:tcPr>
            <w:tcW w:w="2268" w:type="dxa"/>
            <w:shd w:val="clear" w:color="auto" w:fill="0070C0"/>
          </w:tcPr>
          <w:p w14:paraId="501C5E27"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Description</w:t>
            </w:r>
          </w:p>
        </w:tc>
        <w:tc>
          <w:tcPr>
            <w:tcW w:w="4739" w:type="dxa"/>
            <w:shd w:val="clear" w:color="auto" w:fill="0070C0"/>
          </w:tcPr>
          <w:p w14:paraId="6B54E57E"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Contact details</w:t>
            </w:r>
          </w:p>
        </w:tc>
      </w:tr>
      <w:tr w:rsidR="00FC5609" w:rsidRPr="00BC08EC" w14:paraId="1A65B8AF" w14:textId="77777777" w:rsidTr="00BB1D9A">
        <w:trPr>
          <w:jc w:val="center"/>
        </w:trPr>
        <w:tc>
          <w:tcPr>
            <w:tcW w:w="2268" w:type="dxa"/>
          </w:tcPr>
          <w:p w14:paraId="7BEC14E9"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Company:</w:t>
            </w:r>
          </w:p>
        </w:tc>
        <w:tc>
          <w:tcPr>
            <w:tcW w:w="4739" w:type="dxa"/>
          </w:tcPr>
          <w:p w14:paraId="2AEB27E1" w14:textId="77777777" w:rsidR="00FC5609" w:rsidRPr="00BC08EC" w:rsidRDefault="00FC5609" w:rsidP="00BB1D9A">
            <w:pPr>
              <w:keepLines/>
              <w:spacing w:before="40" w:after="40" w:line="240" w:lineRule="atLeast"/>
              <w:ind w:right="-1"/>
              <w:rPr>
                <w:rFonts w:ascii="Times New Roman" w:hAnsi="Times New Roman"/>
                <w:color w:val="auto"/>
              </w:rPr>
            </w:pPr>
          </w:p>
        </w:tc>
      </w:tr>
      <w:tr w:rsidR="00FC5609" w:rsidRPr="00BC08EC" w14:paraId="07F93FF3" w14:textId="77777777" w:rsidTr="00BB1D9A">
        <w:trPr>
          <w:jc w:val="center"/>
        </w:trPr>
        <w:tc>
          <w:tcPr>
            <w:tcW w:w="2268" w:type="dxa"/>
          </w:tcPr>
          <w:p w14:paraId="4B6AD229"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To:</w:t>
            </w:r>
          </w:p>
        </w:tc>
        <w:tc>
          <w:tcPr>
            <w:tcW w:w="4739" w:type="dxa"/>
          </w:tcPr>
          <w:p w14:paraId="5C0D5EC3" w14:textId="77777777" w:rsidR="00FC5609" w:rsidRPr="00BC08EC" w:rsidRDefault="00FC5609" w:rsidP="00BB1D9A">
            <w:pPr>
              <w:keepLines/>
              <w:spacing w:before="40" w:after="40" w:line="240" w:lineRule="atLeast"/>
              <w:ind w:right="-1"/>
              <w:rPr>
                <w:rFonts w:ascii="Times New Roman" w:hAnsi="Times New Roman"/>
                <w:color w:val="auto"/>
              </w:rPr>
            </w:pPr>
          </w:p>
        </w:tc>
      </w:tr>
      <w:tr w:rsidR="00FC5609" w:rsidRPr="00BC08EC" w14:paraId="51A7AAAB" w14:textId="77777777" w:rsidTr="00BB1D9A">
        <w:trPr>
          <w:jc w:val="center"/>
        </w:trPr>
        <w:tc>
          <w:tcPr>
            <w:tcW w:w="2268" w:type="dxa"/>
          </w:tcPr>
          <w:p w14:paraId="00171058"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Address:</w:t>
            </w:r>
          </w:p>
        </w:tc>
        <w:tc>
          <w:tcPr>
            <w:tcW w:w="4739" w:type="dxa"/>
          </w:tcPr>
          <w:p w14:paraId="0FDAA2E3" w14:textId="77777777" w:rsidR="00FC5609" w:rsidRPr="00BC08EC" w:rsidRDefault="00FC5609" w:rsidP="00BB1D9A">
            <w:pPr>
              <w:keepLines/>
              <w:spacing w:before="40" w:after="40" w:line="240" w:lineRule="atLeast"/>
              <w:ind w:right="-1"/>
              <w:rPr>
                <w:rFonts w:ascii="Times New Roman" w:hAnsi="Times New Roman"/>
                <w:color w:val="auto"/>
              </w:rPr>
            </w:pPr>
          </w:p>
        </w:tc>
      </w:tr>
      <w:tr w:rsidR="00FC5609" w:rsidRPr="00BC08EC" w14:paraId="3019EAD4" w14:textId="77777777" w:rsidTr="00BB1D9A">
        <w:trPr>
          <w:jc w:val="center"/>
        </w:trPr>
        <w:tc>
          <w:tcPr>
            <w:tcW w:w="2268" w:type="dxa"/>
          </w:tcPr>
          <w:p w14:paraId="284B3F34"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E-mail:</w:t>
            </w:r>
          </w:p>
        </w:tc>
        <w:tc>
          <w:tcPr>
            <w:tcW w:w="4739" w:type="dxa"/>
          </w:tcPr>
          <w:p w14:paraId="69C4706D" w14:textId="77777777" w:rsidR="00FC5609" w:rsidRPr="00BC08EC" w:rsidRDefault="00FC5609" w:rsidP="00BB1D9A">
            <w:pPr>
              <w:keepLines/>
              <w:spacing w:before="40" w:after="40" w:line="240" w:lineRule="atLeast"/>
              <w:ind w:right="-1"/>
              <w:rPr>
                <w:rFonts w:ascii="Times New Roman" w:hAnsi="Times New Roman"/>
                <w:color w:val="auto"/>
              </w:rPr>
            </w:pPr>
          </w:p>
        </w:tc>
      </w:tr>
      <w:tr w:rsidR="00FC5609" w:rsidRPr="00BC08EC" w14:paraId="5BDDB7AF" w14:textId="77777777" w:rsidTr="00BB1D9A">
        <w:trPr>
          <w:jc w:val="center"/>
        </w:trPr>
        <w:tc>
          <w:tcPr>
            <w:tcW w:w="2268" w:type="dxa"/>
          </w:tcPr>
          <w:p w14:paraId="6D5289B3"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Website:</w:t>
            </w:r>
          </w:p>
        </w:tc>
        <w:tc>
          <w:tcPr>
            <w:tcW w:w="4739" w:type="dxa"/>
          </w:tcPr>
          <w:p w14:paraId="12798B32" w14:textId="77777777" w:rsidR="00FC5609" w:rsidRPr="00BC08EC" w:rsidRDefault="00FC5609" w:rsidP="00BB1D9A">
            <w:pPr>
              <w:keepLines/>
              <w:spacing w:before="40" w:after="40" w:line="240" w:lineRule="atLeast"/>
              <w:ind w:right="-1"/>
              <w:rPr>
                <w:rFonts w:ascii="Times New Roman" w:hAnsi="Times New Roman"/>
                <w:color w:val="auto"/>
              </w:rPr>
            </w:pPr>
          </w:p>
        </w:tc>
      </w:tr>
      <w:tr w:rsidR="00FC5609" w:rsidRPr="00BC08EC" w14:paraId="50B341DD" w14:textId="77777777" w:rsidTr="00BB1D9A">
        <w:trPr>
          <w:jc w:val="center"/>
        </w:trPr>
        <w:tc>
          <w:tcPr>
            <w:tcW w:w="2268" w:type="dxa"/>
          </w:tcPr>
          <w:p w14:paraId="63DC8917" w14:textId="77777777" w:rsidR="00FC5609" w:rsidRPr="00BC08EC" w:rsidRDefault="00FC5609" w:rsidP="00BB1D9A">
            <w:pPr>
              <w:keepLines/>
              <w:spacing w:before="40" w:after="40" w:line="240" w:lineRule="atLeast"/>
              <w:ind w:right="-1"/>
              <w:rPr>
                <w:rFonts w:ascii="Times New Roman" w:hAnsi="Times New Roman"/>
                <w:color w:val="auto"/>
              </w:rPr>
            </w:pPr>
            <w:r w:rsidRPr="00BC08EC">
              <w:rPr>
                <w:rFonts w:ascii="Times New Roman" w:hAnsi="Times New Roman"/>
                <w:color w:val="auto"/>
              </w:rPr>
              <w:t>Telephone:</w:t>
            </w:r>
          </w:p>
        </w:tc>
        <w:tc>
          <w:tcPr>
            <w:tcW w:w="4739" w:type="dxa"/>
          </w:tcPr>
          <w:p w14:paraId="1E84335D" w14:textId="77777777" w:rsidR="00FC5609" w:rsidRPr="00BC08EC" w:rsidRDefault="00FC5609" w:rsidP="00BB1D9A">
            <w:pPr>
              <w:keepLines/>
              <w:spacing w:before="40" w:after="40" w:line="240" w:lineRule="atLeast"/>
              <w:ind w:right="-1"/>
              <w:rPr>
                <w:rFonts w:ascii="Times New Roman" w:hAnsi="Times New Roman"/>
                <w:color w:val="auto"/>
              </w:rPr>
            </w:pPr>
          </w:p>
        </w:tc>
      </w:tr>
    </w:tbl>
    <w:p w14:paraId="07F29547" w14:textId="614DB74A" w:rsidR="000441A7" w:rsidRDefault="000441A7" w:rsidP="00FC5609">
      <w:pPr>
        <w:rPr>
          <w:rFonts w:ascii="Times New Roman" w:hAnsi="Times New Roman" w:cs="Times New Roman"/>
        </w:rPr>
      </w:pPr>
    </w:p>
    <w:p w14:paraId="63839006" w14:textId="77777777" w:rsidR="000441A7" w:rsidRPr="00A904FD" w:rsidRDefault="000441A7" w:rsidP="00A904FD">
      <w:pPr>
        <w:pStyle w:val="Heading3"/>
      </w:pPr>
      <w:bookmarkStart w:id="102" w:name="_Toc196742308"/>
      <w:r w:rsidRPr="00A904FD">
        <w:t>Grievance Forms</w:t>
      </w:r>
      <w:bookmarkEnd w:id="102"/>
      <w:r w:rsidRPr="00A904FD">
        <w:t xml:space="preserve"> </w:t>
      </w:r>
    </w:p>
    <w:p w14:paraId="49391411" w14:textId="3A677B00" w:rsidR="000441A7" w:rsidRPr="00A904FD" w:rsidRDefault="000441A7" w:rsidP="000441A7">
      <w:pPr>
        <w:jc w:val="both"/>
        <w:rPr>
          <w:rFonts w:asciiTheme="majorBidi" w:hAnsiTheme="majorBidi" w:cstheme="majorBidi"/>
        </w:rPr>
      </w:pPr>
      <w:r w:rsidRPr="00A904FD">
        <w:rPr>
          <w:rFonts w:asciiTheme="majorBidi" w:hAnsiTheme="majorBidi" w:cstheme="majorBidi"/>
        </w:rPr>
        <w:t xml:space="preserve">The Tier 1 and Tier 2 grievance form will be attached in </w:t>
      </w:r>
      <w:r w:rsidR="00A904FD" w:rsidRPr="00A904FD">
        <w:rPr>
          <w:rFonts w:asciiTheme="majorBidi" w:hAnsiTheme="majorBidi" w:cstheme="majorBidi"/>
        </w:rPr>
        <w:t>annex</w:t>
      </w:r>
      <w:r w:rsidRPr="00A904FD">
        <w:rPr>
          <w:rFonts w:asciiTheme="majorBidi" w:hAnsiTheme="majorBidi" w:cstheme="majorBidi"/>
        </w:rPr>
        <w:t xml:space="preserve"> </w:t>
      </w:r>
      <w:r w:rsidR="009C71BC">
        <w:rPr>
          <w:rFonts w:asciiTheme="majorBidi" w:hAnsiTheme="majorBidi" w:cstheme="majorBidi"/>
        </w:rPr>
        <w:t>2</w:t>
      </w:r>
      <w:r w:rsidRPr="00A904FD">
        <w:rPr>
          <w:rFonts w:asciiTheme="majorBidi" w:hAnsiTheme="majorBidi" w:cstheme="majorBidi"/>
        </w:rPr>
        <w:t xml:space="preserve"> and annex </w:t>
      </w:r>
      <w:r w:rsidR="009C71BC">
        <w:rPr>
          <w:rFonts w:asciiTheme="majorBidi" w:hAnsiTheme="majorBidi" w:cstheme="majorBidi"/>
        </w:rPr>
        <w:t>3</w:t>
      </w:r>
      <w:r w:rsidRPr="00A904FD">
        <w:rPr>
          <w:rFonts w:asciiTheme="majorBidi" w:hAnsiTheme="majorBidi" w:cstheme="majorBidi"/>
        </w:rPr>
        <w:t xml:space="preserve"> of this document.   </w:t>
      </w:r>
    </w:p>
    <w:p w14:paraId="2DC39A82" w14:textId="48F13631" w:rsidR="000441A7" w:rsidRPr="00A904FD" w:rsidRDefault="00A904FD" w:rsidP="00A904FD">
      <w:pPr>
        <w:pStyle w:val="Heading3"/>
      </w:pPr>
      <w:bookmarkStart w:id="103" w:name="_Toc196742309"/>
      <w:r>
        <w:lastRenderedPageBreak/>
        <w:t xml:space="preserve">7.1.2 </w:t>
      </w:r>
      <w:r w:rsidR="000441A7" w:rsidRPr="00A904FD">
        <w:t>Acknowledgement Receipt for Complainant</w:t>
      </w:r>
      <w:bookmarkEnd w:id="103"/>
      <w:r w:rsidR="000441A7" w:rsidRPr="00A904FD">
        <w:t xml:space="preserve"> </w:t>
      </w:r>
    </w:p>
    <w:p w14:paraId="440B27E5" w14:textId="37694FB8" w:rsidR="000441A7" w:rsidRPr="00A904FD" w:rsidRDefault="000441A7" w:rsidP="000441A7">
      <w:pPr>
        <w:rPr>
          <w:rFonts w:asciiTheme="majorBidi" w:hAnsiTheme="majorBidi" w:cstheme="majorBidi"/>
        </w:rPr>
      </w:pPr>
      <w:r w:rsidRPr="00A904FD">
        <w:rPr>
          <w:rFonts w:asciiTheme="majorBidi" w:hAnsiTheme="majorBidi" w:cstheme="majorBidi"/>
        </w:rPr>
        <w:t xml:space="preserve">The following format shall be used to acknowledge any grievance or complaint received </w:t>
      </w:r>
      <w:r w:rsidR="00A904FD" w:rsidRPr="00A904FD">
        <w:rPr>
          <w:rFonts w:asciiTheme="majorBidi" w:hAnsiTheme="majorBidi" w:cstheme="majorBidi"/>
        </w:rPr>
        <w:t xml:space="preserve">contractor or </w:t>
      </w:r>
      <w:proofErr w:type="spellStart"/>
      <w:r w:rsidR="00A904FD" w:rsidRPr="00A904FD">
        <w:rPr>
          <w:rFonts w:asciiTheme="majorBidi" w:hAnsiTheme="majorBidi" w:cstheme="majorBidi"/>
        </w:rPr>
        <w:t>MoCHI</w:t>
      </w:r>
      <w:proofErr w:type="spellEnd"/>
      <w:r w:rsidR="00A904FD" w:rsidRPr="00A904FD">
        <w:rPr>
          <w:rFonts w:asciiTheme="majorBidi" w:hAnsiTheme="majorBidi" w:cstheme="majorBidi"/>
        </w:rPr>
        <w:t xml:space="preserve">. </w:t>
      </w:r>
    </w:p>
    <w:p w14:paraId="7B065EA5" w14:textId="77777777" w:rsidR="000441A7" w:rsidRPr="00A904FD" w:rsidRDefault="000441A7" w:rsidP="000441A7">
      <w:pPr>
        <w:rPr>
          <w:rFonts w:asciiTheme="majorBidi" w:hAnsiTheme="majorBidi" w:cstheme="majorBidi"/>
        </w:rPr>
      </w:pPr>
    </w:p>
    <w:p w14:paraId="3E69D3B5" w14:textId="14371E39" w:rsidR="000441A7" w:rsidRPr="00A904FD" w:rsidRDefault="000441A7" w:rsidP="000441A7">
      <w:pPr>
        <w:rPr>
          <w:rFonts w:asciiTheme="majorBidi" w:hAnsiTheme="majorBidi" w:cstheme="majorBidi"/>
          <w:b/>
          <w:bCs/>
        </w:rPr>
      </w:pPr>
      <w:r w:rsidRPr="00A904FD">
        <w:rPr>
          <w:rFonts w:asciiTheme="majorBidi" w:hAnsiTheme="majorBidi" w:cstheme="majorBidi"/>
          <w:b/>
          <w:bCs/>
        </w:rPr>
        <w:t xml:space="preserve">This receipt is acknowledgement of grievance registration </w:t>
      </w:r>
      <w:r w:rsidR="00A904FD" w:rsidRPr="00A904FD">
        <w:rPr>
          <w:rFonts w:asciiTheme="majorBidi" w:hAnsiTheme="majorBidi" w:cstheme="majorBidi"/>
          <w:b/>
          <w:bCs/>
        </w:rPr>
        <w:t>by_</w:t>
      </w:r>
      <w:r w:rsidRPr="00A904FD">
        <w:rPr>
          <w:rFonts w:asciiTheme="majorBidi" w:hAnsiTheme="majorBidi" w:cstheme="majorBidi"/>
          <w:b/>
          <w:bCs/>
        </w:rPr>
        <w:t>_________</w:t>
      </w:r>
    </w:p>
    <w:p w14:paraId="7CEB92A7" w14:textId="5E2419B0" w:rsidR="000441A7" w:rsidRPr="00A904FD" w:rsidRDefault="000441A7" w:rsidP="000441A7">
      <w:pPr>
        <w:rPr>
          <w:rFonts w:asciiTheme="majorBidi" w:hAnsiTheme="majorBidi" w:cstheme="majorBidi"/>
          <w:b/>
          <w:bCs/>
        </w:rPr>
      </w:pPr>
      <w:r w:rsidRPr="00A904FD">
        <w:rPr>
          <w:rFonts w:asciiTheme="majorBidi" w:hAnsiTheme="majorBidi" w:cstheme="majorBidi"/>
          <w:b/>
          <w:bCs/>
        </w:rPr>
        <w:t>__________________________________________, resident of Male’</w:t>
      </w:r>
    </w:p>
    <w:p w14:paraId="746610F1" w14:textId="77777777" w:rsidR="000441A7" w:rsidRPr="00A904FD" w:rsidRDefault="000441A7" w:rsidP="000441A7">
      <w:pPr>
        <w:rPr>
          <w:rFonts w:asciiTheme="majorBidi" w:hAnsiTheme="majorBidi" w:cstheme="majorBidi"/>
          <w:b/>
          <w:bCs/>
        </w:rPr>
      </w:pPr>
      <w:r w:rsidRPr="00A904FD">
        <w:rPr>
          <w:rFonts w:asciiTheme="majorBidi" w:hAnsiTheme="majorBidi" w:cstheme="majorBidi"/>
          <w:b/>
          <w:bCs/>
        </w:rPr>
        <w:t>on date ______________. His grievance number is _______________ and the date for response is _________________.</w:t>
      </w:r>
    </w:p>
    <w:p w14:paraId="0AA4EC8F" w14:textId="77777777" w:rsidR="000441A7" w:rsidRPr="00A904FD" w:rsidRDefault="000441A7" w:rsidP="000441A7">
      <w:pPr>
        <w:rPr>
          <w:rFonts w:asciiTheme="majorBidi" w:hAnsiTheme="majorBidi" w:cstheme="majorBidi"/>
          <w:b/>
          <w:bCs/>
        </w:rPr>
      </w:pPr>
      <w:r w:rsidRPr="00A904FD">
        <w:rPr>
          <w:rFonts w:asciiTheme="majorBidi" w:hAnsiTheme="majorBidi" w:cstheme="majorBidi"/>
          <w:b/>
          <w:bCs/>
        </w:rPr>
        <w:t>Full name &amp; signature of recording person</w:t>
      </w:r>
    </w:p>
    <w:p w14:paraId="3875F808" w14:textId="316FB8F4" w:rsidR="000441A7" w:rsidRPr="00A904FD" w:rsidRDefault="000441A7" w:rsidP="000441A7">
      <w:pPr>
        <w:rPr>
          <w:rFonts w:asciiTheme="majorBidi" w:hAnsiTheme="majorBidi" w:cstheme="majorBidi"/>
        </w:rPr>
      </w:pPr>
      <w:r w:rsidRPr="00A904FD">
        <w:rPr>
          <w:rFonts w:asciiTheme="majorBidi" w:hAnsiTheme="majorBidi" w:cstheme="majorBidi"/>
        </w:rPr>
        <w:t xml:space="preserve">In case the grievance is assessed to be out of the scope of the GRM, </w:t>
      </w:r>
      <w:r w:rsidR="00A904FD" w:rsidRPr="00A904FD">
        <w:rPr>
          <w:rFonts w:asciiTheme="majorBidi" w:hAnsiTheme="majorBidi" w:cstheme="majorBidi"/>
        </w:rPr>
        <w:t>communication</w:t>
      </w:r>
      <w:r w:rsidRPr="00A904FD">
        <w:rPr>
          <w:rFonts w:asciiTheme="majorBidi" w:hAnsiTheme="majorBidi" w:cstheme="majorBidi"/>
        </w:rPr>
        <w:t xml:space="preserve"> towards the same shall be made to the aggrieved party, and an alternative mode of redressal shall be suggested.</w:t>
      </w:r>
    </w:p>
    <w:p w14:paraId="20B90F2B" w14:textId="3C3F14B2" w:rsidR="000441A7" w:rsidRPr="00A904FD" w:rsidRDefault="00A904FD" w:rsidP="00A904FD">
      <w:pPr>
        <w:pStyle w:val="Heading3"/>
      </w:pPr>
      <w:bookmarkStart w:id="104" w:name="_Toc196742310"/>
      <w:r>
        <w:t xml:space="preserve">7.1.3 </w:t>
      </w:r>
      <w:r w:rsidR="000441A7" w:rsidRPr="00A904FD">
        <w:t>Grievance registry</w:t>
      </w:r>
      <w:bookmarkEnd w:id="104"/>
      <w:r w:rsidR="000441A7" w:rsidRPr="00A904FD">
        <w:t xml:space="preserve"> </w:t>
      </w:r>
    </w:p>
    <w:p w14:paraId="7687AA4D" w14:textId="39299B95"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T</w:t>
      </w:r>
      <w:r w:rsidR="00A904FD">
        <w:rPr>
          <w:rFonts w:asciiTheme="majorBidi" w:hAnsiTheme="majorBidi" w:cstheme="majorBidi"/>
        </w:rPr>
        <w:t>wo</w:t>
      </w:r>
      <w:r w:rsidRPr="00A904FD">
        <w:rPr>
          <w:rFonts w:asciiTheme="majorBidi" w:hAnsiTheme="majorBidi" w:cstheme="majorBidi"/>
        </w:rPr>
        <w:t xml:space="preserve"> Grievance registries will be maintained under this GRM. They include one registry in each of the following institutions</w:t>
      </w:r>
    </w:p>
    <w:p w14:paraId="4D9D4954" w14:textId="6E3CA234" w:rsidR="000441A7" w:rsidRPr="00A904FD" w:rsidRDefault="00A904FD" w:rsidP="000441A7">
      <w:pPr>
        <w:pStyle w:val="ListParagraph"/>
        <w:numPr>
          <w:ilvl w:val="1"/>
          <w:numId w:val="65"/>
        </w:numPr>
        <w:spacing w:before="0" w:after="160" w:line="259" w:lineRule="auto"/>
        <w:rPr>
          <w:rFonts w:asciiTheme="majorBidi" w:hAnsiTheme="majorBidi" w:cstheme="majorBidi"/>
        </w:rPr>
      </w:pPr>
      <w:r w:rsidRPr="00A904FD">
        <w:rPr>
          <w:rFonts w:asciiTheme="majorBidi" w:hAnsiTheme="majorBidi" w:cstheme="majorBidi"/>
        </w:rPr>
        <w:t>Contractor</w:t>
      </w:r>
      <w:r w:rsidR="000441A7" w:rsidRPr="00A904FD">
        <w:rPr>
          <w:rFonts w:asciiTheme="majorBidi" w:hAnsiTheme="majorBidi" w:cstheme="majorBidi"/>
        </w:rPr>
        <w:t xml:space="preserve"> (Tier </w:t>
      </w:r>
      <w:r w:rsidRPr="00A904FD">
        <w:rPr>
          <w:rFonts w:asciiTheme="majorBidi" w:hAnsiTheme="majorBidi" w:cstheme="majorBidi"/>
        </w:rPr>
        <w:t>1)</w:t>
      </w:r>
    </w:p>
    <w:p w14:paraId="3FB4BD3B" w14:textId="2F970172" w:rsidR="000441A7" w:rsidRPr="00A904FD" w:rsidRDefault="00A904FD" w:rsidP="000441A7">
      <w:pPr>
        <w:pStyle w:val="ListParagraph"/>
        <w:numPr>
          <w:ilvl w:val="1"/>
          <w:numId w:val="65"/>
        </w:numPr>
        <w:spacing w:before="0" w:after="160" w:line="259" w:lineRule="auto"/>
        <w:rPr>
          <w:rFonts w:asciiTheme="majorBidi" w:hAnsiTheme="majorBidi" w:cstheme="majorBidi"/>
        </w:rPr>
      </w:pPr>
      <w:proofErr w:type="spellStart"/>
      <w:r>
        <w:rPr>
          <w:rFonts w:asciiTheme="majorBidi" w:hAnsiTheme="majorBidi" w:cstheme="majorBidi"/>
        </w:rPr>
        <w:t>MoCHI</w:t>
      </w:r>
      <w:proofErr w:type="spellEnd"/>
    </w:p>
    <w:p w14:paraId="13CC62AB"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These registries will have 3 main aspects which include the following. The format for the grievance register shall be as follows</w:t>
      </w:r>
    </w:p>
    <w:p w14:paraId="22F1F29E" w14:textId="77777777" w:rsidR="000441A7" w:rsidRPr="00A904FD" w:rsidRDefault="000441A7" w:rsidP="000441A7">
      <w:pPr>
        <w:pStyle w:val="ListParagraph"/>
        <w:rPr>
          <w:rFonts w:asciiTheme="majorBidi" w:hAnsiTheme="majorBidi" w:cstheme="majorBidi"/>
        </w:rPr>
      </w:pPr>
    </w:p>
    <w:p w14:paraId="36F56F97" w14:textId="77777777" w:rsidR="000441A7" w:rsidRPr="00A904FD" w:rsidRDefault="000441A7" w:rsidP="000441A7">
      <w:pPr>
        <w:pStyle w:val="ListParagraph"/>
        <w:numPr>
          <w:ilvl w:val="1"/>
          <w:numId w:val="65"/>
        </w:numPr>
        <w:spacing w:before="0" w:after="160" w:line="259" w:lineRule="auto"/>
        <w:rPr>
          <w:rFonts w:asciiTheme="majorBidi" w:hAnsiTheme="majorBidi" w:cstheme="majorBidi"/>
          <w:b/>
          <w:bCs/>
        </w:rPr>
      </w:pPr>
      <w:r w:rsidRPr="00A904FD">
        <w:rPr>
          <w:rFonts w:asciiTheme="majorBidi" w:hAnsiTheme="majorBidi" w:cstheme="majorBidi"/>
          <w:b/>
          <w:bCs/>
        </w:rPr>
        <w:t>Grievance receipt and recording</w:t>
      </w:r>
    </w:p>
    <w:tbl>
      <w:tblPr>
        <w:tblStyle w:val="GridTable1Light-Accent11"/>
        <w:tblW w:w="0" w:type="auto"/>
        <w:tblLook w:val="04A0" w:firstRow="1" w:lastRow="0" w:firstColumn="1" w:lastColumn="0" w:noHBand="0" w:noVBand="1"/>
      </w:tblPr>
      <w:tblGrid>
        <w:gridCol w:w="1237"/>
        <w:gridCol w:w="805"/>
        <w:gridCol w:w="1571"/>
        <w:gridCol w:w="1726"/>
        <w:gridCol w:w="1399"/>
        <w:gridCol w:w="1455"/>
        <w:gridCol w:w="1157"/>
      </w:tblGrid>
      <w:tr w:rsidR="000441A7" w14:paraId="354C6BB1" w14:textId="77777777" w:rsidTr="007E0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00C6C5AE" w14:textId="77777777" w:rsidR="000441A7" w:rsidRDefault="000441A7" w:rsidP="007E0B16">
            <w:r>
              <w:t>Grievance No</w:t>
            </w:r>
          </w:p>
        </w:tc>
        <w:tc>
          <w:tcPr>
            <w:tcW w:w="818" w:type="dxa"/>
          </w:tcPr>
          <w:p w14:paraId="649A652C"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t>Date</w:t>
            </w:r>
          </w:p>
        </w:tc>
        <w:tc>
          <w:tcPr>
            <w:tcW w:w="1577" w:type="dxa"/>
          </w:tcPr>
          <w:p w14:paraId="12283556"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rsidRPr="00F7549E">
              <w:t>Complainant Name</w:t>
            </w:r>
          </w:p>
        </w:tc>
        <w:tc>
          <w:tcPr>
            <w:tcW w:w="1750" w:type="dxa"/>
          </w:tcPr>
          <w:p w14:paraId="2B92D5D9"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rsidRPr="00F7549E">
              <w:t xml:space="preserve">Complainant </w:t>
            </w:r>
            <w:r>
              <w:t xml:space="preserve">‘s address and </w:t>
            </w:r>
            <w:r w:rsidRPr="00F7549E">
              <w:t>Contact – Phone</w:t>
            </w:r>
          </w:p>
        </w:tc>
        <w:tc>
          <w:tcPr>
            <w:tcW w:w="1414" w:type="dxa"/>
          </w:tcPr>
          <w:p w14:paraId="3B22A2C0"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t xml:space="preserve">Summary of the Complaint </w:t>
            </w:r>
          </w:p>
        </w:tc>
        <w:tc>
          <w:tcPr>
            <w:tcW w:w="1499" w:type="dxa"/>
          </w:tcPr>
          <w:p w14:paraId="3ACA6D14"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t>Location</w:t>
            </w:r>
          </w:p>
        </w:tc>
        <w:tc>
          <w:tcPr>
            <w:tcW w:w="1177" w:type="dxa"/>
          </w:tcPr>
          <w:p w14:paraId="02C75D21" w14:textId="77777777" w:rsidR="000441A7" w:rsidRDefault="000441A7" w:rsidP="007E0B16">
            <w:pPr>
              <w:cnfStyle w:val="100000000000" w:firstRow="1" w:lastRow="0" w:firstColumn="0" w:lastColumn="0" w:oddVBand="0" w:evenVBand="0" w:oddHBand="0" w:evenHBand="0" w:firstRowFirstColumn="0" w:firstRowLastColumn="0" w:lastRowFirstColumn="0" w:lastRowLastColumn="0"/>
            </w:pPr>
            <w:r>
              <w:t>Current Status</w:t>
            </w:r>
          </w:p>
        </w:tc>
      </w:tr>
      <w:tr w:rsidR="000441A7" w14:paraId="5524DE29" w14:textId="77777777" w:rsidTr="007E0B16">
        <w:tc>
          <w:tcPr>
            <w:cnfStyle w:val="001000000000" w:firstRow="0" w:lastRow="0" w:firstColumn="1" w:lastColumn="0" w:oddVBand="0" w:evenVBand="0" w:oddHBand="0" w:evenHBand="0" w:firstRowFirstColumn="0" w:firstRowLastColumn="0" w:lastRowFirstColumn="0" w:lastRowLastColumn="0"/>
            <w:tcW w:w="1133" w:type="dxa"/>
          </w:tcPr>
          <w:p w14:paraId="4FCC41B0" w14:textId="77777777" w:rsidR="000441A7" w:rsidRDefault="000441A7" w:rsidP="007E0B16"/>
        </w:tc>
        <w:tc>
          <w:tcPr>
            <w:tcW w:w="818" w:type="dxa"/>
          </w:tcPr>
          <w:p w14:paraId="6A00EC5B"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577" w:type="dxa"/>
          </w:tcPr>
          <w:p w14:paraId="40783CB8"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750" w:type="dxa"/>
          </w:tcPr>
          <w:p w14:paraId="5FBE3AA1"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14" w:type="dxa"/>
          </w:tcPr>
          <w:p w14:paraId="1FDC1FE3"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99" w:type="dxa"/>
          </w:tcPr>
          <w:p w14:paraId="5AC0026F"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177" w:type="dxa"/>
          </w:tcPr>
          <w:p w14:paraId="132A344B"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r>
      <w:tr w:rsidR="000441A7" w14:paraId="6040BCD1" w14:textId="77777777" w:rsidTr="007E0B16">
        <w:tc>
          <w:tcPr>
            <w:cnfStyle w:val="001000000000" w:firstRow="0" w:lastRow="0" w:firstColumn="1" w:lastColumn="0" w:oddVBand="0" w:evenVBand="0" w:oddHBand="0" w:evenHBand="0" w:firstRowFirstColumn="0" w:firstRowLastColumn="0" w:lastRowFirstColumn="0" w:lastRowLastColumn="0"/>
            <w:tcW w:w="1133" w:type="dxa"/>
          </w:tcPr>
          <w:p w14:paraId="026BBE97" w14:textId="77777777" w:rsidR="000441A7" w:rsidRDefault="000441A7" w:rsidP="007E0B16"/>
        </w:tc>
        <w:tc>
          <w:tcPr>
            <w:tcW w:w="818" w:type="dxa"/>
          </w:tcPr>
          <w:p w14:paraId="7A7B4559"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577" w:type="dxa"/>
          </w:tcPr>
          <w:p w14:paraId="662064C3"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750" w:type="dxa"/>
          </w:tcPr>
          <w:p w14:paraId="03C6804F"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14" w:type="dxa"/>
          </w:tcPr>
          <w:p w14:paraId="713506A7"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99" w:type="dxa"/>
          </w:tcPr>
          <w:p w14:paraId="1A4D181A"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177" w:type="dxa"/>
          </w:tcPr>
          <w:p w14:paraId="1AA2526C"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r>
      <w:tr w:rsidR="000441A7" w14:paraId="13BBF16C" w14:textId="77777777" w:rsidTr="007E0B16">
        <w:tc>
          <w:tcPr>
            <w:cnfStyle w:val="001000000000" w:firstRow="0" w:lastRow="0" w:firstColumn="1" w:lastColumn="0" w:oddVBand="0" w:evenVBand="0" w:oddHBand="0" w:evenHBand="0" w:firstRowFirstColumn="0" w:firstRowLastColumn="0" w:lastRowFirstColumn="0" w:lastRowLastColumn="0"/>
            <w:tcW w:w="1133" w:type="dxa"/>
          </w:tcPr>
          <w:p w14:paraId="2E9897FC" w14:textId="77777777" w:rsidR="000441A7" w:rsidRDefault="000441A7" w:rsidP="007E0B16"/>
        </w:tc>
        <w:tc>
          <w:tcPr>
            <w:tcW w:w="818" w:type="dxa"/>
          </w:tcPr>
          <w:p w14:paraId="2F0B7444"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577" w:type="dxa"/>
          </w:tcPr>
          <w:p w14:paraId="657826BF"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750" w:type="dxa"/>
          </w:tcPr>
          <w:p w14:paraId="4D73699E"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14" w:type="dxa"/>
          </w:tcPr>
          <w:p w14:paraId="5FA7B261"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99" w:type="dxa"/>
          </w:tcPr>
          <w:p w14:paraId="3F73273A"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177" w:type="dxa"/>
          </w:tcPr>
          <w:p w14:paraId="3FB4BCCE"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r>
      <w:tr w:rsidR="000441A7" w14:paraId="191DFB30" w14:textId="77777777" w:rsidTr="007E0B16">
        <w:tc>
          <w:tcPr>
            <w:cnfStyle w:val="001000000000" w:firstRow="0" w:lastRow="0" w:firstColumn="1" w:lastColumn="0" w:oddVBand="0" w:evenVBand="0" w:oddHBand="0" w:evenHBand="0" w:firstRowFirstColumn="0" w:firstRowLastColumn="0" w:lastRowFirstColumn="0" w:lastRowLastColumn="0"/>
            <w:tcW w:w="1133" w:type="dxa"/>
          </w:tcPr>
          <w:p w14:paraId="2C2973C2" w14:textId="77777777" w:rsidR="000441A7" w:rsidRDefault="000441A7" w:rsidP="007E0B16"/>
        </w:tc>
        <w:tc>
          <w:tcPr>
            <w:tcW w:w="818" w:type="dxa"/>
          </w:tcPr>
          <w:p w14:paraId="4D4AA3CE"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577" w:type="dxa"/>
          </w:tcPr>
          <w:p w14:paraId="437AF6DE"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750" w:type="dxa"/>
          </w:tcPr>
          <w:p w14:paraId="5F5D851A"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14" w:type="dxa"/>
          </w:tcPr>
          <w:p w14:paraId="21C82A36"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499" w:type="dxa"/>
          </w:tcPr>
          <w:p w14:paraId="17082573"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c>
          <w:tcPr>
            <w:tcW w:w="1177" w:type="dxa"/>
          </w:tcPr>
          <w:p w14:paraId="2E91595C" w14:textId="77777777" w:rsidR="000441A7" w:rsidRDefault="000441A7" w:rsidP="007E0B16">
            <w:pPr>
              <w:cnfStyle w:val="000000000000" w:firstRow="0" w:lastRow="0" w:firstColumn="0" w:lastColumn="0" w:oddVBand="0" w:evenVBand="0" w:oddHBand="0" w:evenHBand="0" w:firstRowFirstColumn="0" w:firstRowLastColumn="0" w:lastRowFirstColumn="0" w:lastRowLastColumn="0"/>
            </w:pPr>
          </w:p>
        </w:tc>
      </w:tr>
    </w:tbl>
    <w:p w14:paraId="250FC1CA" w14:textId="4F1F35B3" w:rsidR="000441A7" w:rsidRPr="00F7549E" w:rsidRDefault="000441A7" w:rsidP="00A904FD">
      <w:r w:rsidRPr="00F7549E">
        <w:t xml:space="preserve"> </w:t>
      </w:r>
    </w:p>
    <w:p w14:paraId="688A3062" w14:textId="547E6909" w:rsidR="000441A7" w:rsidRPr="00A904FD" w:rsidRDefault="00A904FD" w:rsidP="00A904FD">
      <w:pPr>
        <w:pStyle w:val="Heading3"/>
      </w:pPr>
      <w:bookmarkStart w:id="105" w:name="_Toc196742311"/>
      <w:r>
        <w:t xml:space="preserve">7.1.4 </w:t>
      </w:r>
      <w:r w:rsidR="000441A7" w:rsidRPr="00A904FD">
        <w:t>Grievance tracking (Screening and validation)</w:t>
      </w:r>
      <w:bookmarkEnd w:id="105"/>
    </w:p>
    <w:p w14:paraId="186F0851" w14:textId="77777777" w:rsidR="000441A7" w:rsidRPr="00A904FD" w:rsidRDefault="000441A7" w:rsidP="000441A7">
      <w:pPr>
        <w:rPr>
          <w:rFonts w:asciiTheme="majorBidi" w:hAnsiTheme="majorBidi" w:cstheme="majorBidi"/>
        </w:rPr>
      </w:pPr>
      <w:r w:rsidRPr="00A904FD">
        <w:rPr>
          <w:rFonts w:asciiTheme="majorBidi" w:hAnsiTheme="majorBidi" w:cstheme="majorBidi"/>
        </w:rPr>
        <w:t xml:space="preserve">The following are the screening procedures to be followed once a complaint is received. </w:t>
      </w:r>
    </w:p>
    <w:p w14:paraId="769ECC03"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 Establishing complainant’s identity </w:t>
      </w:r>
    </w:p>
    <w:p w14:paraId="45057EF5"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 Establishing that complainant is affected by the project</w:t>
      </w:r>
    </w:p>
    <w:p w14:paraId="7EE45E2F"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 Establishing the relationship between the complainant and the project</w:t>
      </w:r>
    </w:p>
    <w:p w14:paraId="19FE2178"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 Establishing that the issue/s raised by the complainant fall within the scope of the issues that the GRM is mandated to address</w:t>
      </w:r>
    </w:p>
    <w:p w14:paraId="4556BDC1" w14:textId="77777777"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If the complaint is not eligible, it should be notified to the complainant in writing. </w:t>
      </w:r>
    </w:p>
    <w:p w14:paraId="2BBA61B1" w14:textId="0C7FF0FF" w:rsidR="000441A7" w:rsidRPr="00A904FD" w:rsidRDefault="000441A7" w:rsidP="000441A7">
      <w:pPr>
        <w:pStyle w:val="ListParagraph"/>
        <w:numPr>
          <w:ilvl w:val="0"/>
          <w:numId w:val="65"/>
        </w:numPr>
        <w:spacing w:before="0" w:after="160" w:line="259" w:lineRule="auto"/>
        <w:rPr>
          <w:rFonts w:asciiTheme="majorBidi" w:hAnsiTheme="majorBidi" w:cstheme="majorBidi"/>
        </w:rPr>
      </w:pPr>
      <w:r w:rsidRPr="00A904FD">
        <w:rPr>
          <w:rFonts w:asciiTheme="majorBidi" w:hAnsiTheme="majorBidi" w:cstheme="majorBidi"/>
        </w:rPr>
        <w:t xml:space="preserve">These screening procedures will be undertaken by Tier 1 GRM focal point and ESS </w:t>
      </w:r>
      <w:r w:rsidR="00A904FD" w:rsidRPr="00A904FD">
        <w:rPr>
          <w:rFonts w:asciiTheme="majorBidi" w:hAnsiTheme="majorBidi" w:cstheme="majorBidi"/>
        </w:rPr>
        <w:t>specialist</w:t>
      </w:r>
      <w:r w:rsidRPr="00A904FD">
        <w:rPr>
          <w:rFonts w:asciiTheme="majorBidi" w:hAnsiTheme="majorBidi" w:cstheme="majorBidi"/>
        </w:rPr>
        <w:t xml:space="preserve"> of </w:t>
      </w:r>
      <w:r w:rsidR="00A904FD" w:rsidRPr="00A904FD">
        <w:rPr>
          <w:rFonts w:asciiTheme="majorBidi" w:hAnsiTheme="majorBidi" w:cstheme="majorBidi"/>
        </w:rPr>
        <w:t>PMU</w:t>
      </w:r>
      <w:r w:rsidRPr="00A904FD">
        <w:rPr>
          <w:rFonts w:asciiTheme="majorBidi" w:hAnsiTheme="majorBidi" w:cstheme="majorBidi"/>
        </w:rPr>
        <w:t xml:space="preserve">. </w:t>
      </w:r>
    </w:p>
    <w:p w14:paraId="28428F34" w14:textId="77777777" w:rsidR="000441A7" w:rsidRPr="001A5559" w:rsidRDefault="000441A7" w:rsidP="000441A7">
      <w:pPr>
        <w:pStyle w:val="ListParagraph"/>
      </w:pPr>
    </w:p>
    <w:p w14:paraId="1C7C97CF" w14:textId="77777777" w:rsidR="000441A7" w:rsidRPr="003160B9" w:rsidRDefault="000441A7" w:rsidP="000441A7">
      <w:pPr>
        <w:pStyle w:val="ListParagraph"/>
        <w:numPr>
          <w:ilvl w:val="1"/>
          <w:numId w:val="65"/>
        </w:numPr>
        <w:spacing w:before="0" w:after="160" w:line="259" w:lineRule="auto"/>
        <w:rPr>
          <w:rFonts w:asciiTheme="majorBidi" w:hAnsiTheme="majorBidi" w:cstheme="majorBidi"/>
          <w:b/>
          <w:bCs/>
        </w:rPr>
      </w:pPr>
      <w:r w:rsidRPr="003160B9">
        <w:rPr>
          <w:rFonts w:asciiTheme="majorBidi" w:hAnsiTheme="majorBidi" w:cstheme="majorBidi"/>
          <w:b/>
          <w:bCs/>
        </w:rPr>
        <w:lastRenderedPageBreak/>
        <w:t>Closeout (Decisions taken at GRC Meeting)</w:t>
      </w:r>
    </w:p>
    <w:tbl>
      <w:tblPr>
        <w:tblStyle w:val="GridTable1Light-Accent11"/>
        <w:tblW w:w="0" w:type="auto"/>
        <w:jc w:val="center"/>
        <w:tblLook w:val="04A0" w:firstRow="1" w:lastRow="0" w:firstColumn="1" w:lastColumn="0" w:noHBand="0" w:noVBand="1"/>
      </w:tblPr>
      <w:tblGrid>
        <w:gridCol w:w="2337"/>
        <w:gridCol w:w="2338"/>
        <w:gridCol w:w="2338"/>
      </w:tblGrid>
      <w:tr w:rsidR="000441A7" w:rsidRPr="003160B9" w14:paraId="669F028D" w14:textId="77777777" w:rsidTr="007E0B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72D89279" w14:textId="77777777" w:rsidR="000441A7" w:rsidRPr="003160B9" w:rsidRDefault="000441A7" w:rsidP="007E0B16">
            <w:pPr>
              <w:jc w:val="center"/>
              <w:rPr>
                <w:rFonts w:asciiTheme="majorBidi" w:hAnsiTheme="majorBidi" w:cstheme="majorBidi"/>
              </w:rPr>
            </w:pPr>
            <w:r w:rsidRPr="003160B9">
              <w:rPr>
                <w:rFonts w:asciiTheme="majorBidi" w:hAnsiTheme="majorBidi" w:cstheme="majorBidi"/>
              </w:rPr>
              <w:t>GRC meeting date</w:t>
            </w:r>
          </w:p>
        </w:tc>
        <w:tc>
          <w:tcPr>
            <w:tcW w:w="2338" w:type="dxa"/>
          </w:tcPr>
          <w:p w14:paraId="79782796" w14:textId="77777777" w:rsidR="000441A7" w:rsidRPr="003160B9" w:rsidRDefault="000441A7" w:rsidP="007E0B1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160B9">
              <w:rPr>
                <w:rFonts w:asciiTheme="majorBidi" w:hAnsiTheme="majorBidi" w:cstheme="majorBidi"/>
              </w:rPr>
              <w:t>Meeting Decision</w:t>
            </w:r>
          </w:p>
        </w:tc>
        <w:tc>
          <w:tcPr>
            <w:tcW w:w="2338" w:type="dxa"/>
          </w:tcPr>
          <w:p w14:paraId="11939A9C" w14:textId="77777777" w:rsidR="000441A7" w:rsidRPr="003160B9" w:rsidRDefault="000441A7" w:rsidP="007E0B1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3160B9">
              <w:rPr>
                <w:rFonts w:asciiTheme="majorBidi" w:hAnsiTheme="majorBidi" w:cstheme="majorBidi"/>
              </w:rPr>
              <w:t>Follow-up required</w:t>
            </w:r>
          </w:p>
        </w:tc>
      </w:tr>
      <w:tr w:rsidR="000441A7" w:rsidRPr="003160B9" w14:paraId="0D3C1BF5" w14:textId="77777777" w:rsidTr="007E0B16">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7D31B7AE" w14:textId="77777777" w:rsidR="000441A7" w:rsidRPr="003160B9" w:rsidRDefault="000441A7" w:rsidP="007E0B16">
            <w:pPr>
              <w:jc w:val="center"/>
              <w:rPr>
                <w:rFonts w:asciiTheme="majorBidi" w:hAnsiTheme="majorBidi" w:cstheme="majorBidi"/>
              </w:rPr>
            </w:pPr>
          </w:p>
        </w:tc>
        <w:tc>
          <w:tcPr>
            <w:tcW w:w="2338" w:type="dxa"/>
          </w:tcPr>
          <w:p w14:paraId="776093F4" w14:textId="77777777" w:rsidR="000441A7" w:rsidRPr="003160B9" w:rsidRDefault="000441A7" w:rsidP="007E0B1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38" w:type="dxa"/>
          </w:tcPr>
          <w:p w14:paraId="4F1900AF" w14:textId="77777777" w:rsidR="000441A7" w:rsidRPr="003160B9" w:rsidRDefault="000441A7" w:rsidP="007E0B1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56094C6F" w14:textId="77777777" w:rsidR="000441A7" w:rsidRPr="003160B9" w:rsidRDefault="000441A7" w:rsidP="000441A7">
      <w:pPr>
        <w:rPr>
          <w:rFonts w:asciiTheme="majorBidi" w:hAnsiTheme="majorBidi" w:cstheme="majorBidi"/>
        </w:rPr>
      </w:pPr>
    </w:p>
    <w:p w14:paraId="3DC634A3" w14:textId="31C171FE" w:rsidR="000441A7" w:rsidRPr="003160B9" w:rsidRDefault="000441A7" w:rsidP="000441A7">
      <w:pPr>
        <w:pStyle w:val="ListParagraph"/>
        <w:numPr>
          <w:ilvl w:val="0"/>
          <w:numId w:val="65"/>
        </w:numPr>
        <w:spacing w:before="0" w:after="160" w:line="259" w:lineRule="auto"/>
        <w:rPr>
          <w:rFonts w:asciiTheme="majorBidi" w:hAnsiTheme="majorBidi" w:cstheme="majorBidi"/>
        </w:rPr>
      </w:pPr>
      <w:r w:rsidRPr="003160B9">
        <w:rPr>
          <w:rFonts w:asciiTheme="majorBidi" w:hAnsiTheme="majorBidi" w:cstheme="majorBidi"/>
        </w:rPr>
        <w:t xml:space="preserve">These registries will be maintained in Excel format and will be only accessible to Tier 1 GRM focal points and ESS </w:t>
      </w:r>
      <w:r w:rsidR="00A904FD" w:rsidRPr="003160B9">
        <w:rPr>
          <w:rFonts w:asciiTheme="majorBidi" w:hAnsiTheme="majorBidi" w:cstheme="majorBidi"/>
        </w:rPr>
        <w:t>specialist of PMU</w:t>
      </w:r>
      <w:r w:rsidRPr="003160B9">
        <w:rPr>
          <w:rFonts w:asciiTheme="majorBidi" w:hAnsiTheme="majorBidi" w:cstheme="majorBidi"/>
        </w:rPr>
        <w:t xml:space="preserve">. </w:t>
      </w:r>
    </w:p>
    <w:p w14:paraId="77DE23C8" w14:textId="32C984FC" w:rsidR="000441A7" w:rsidRPr="003160B9" w:rsidRDefault="000441A7" w:rsidP="000441A7">
      <w:pPr>
        <w:pStyle w:val="ListParagraph"/>
        <w:numPr>
          <w:ilvl w:val="0"/>
          <w:numId w:val="65"/>
        </w:numPr>
        <w:spacing w:before="0" w:after="160" w:line="259" w:lineRule="auto"/>
        <w:rPr>
          <w:rFonts w:asciiTheme="majorBidi" w:hAnsiTheme="majorBidi" w:cstheme="majorBidi"/>
        </w:rPr>
      </w:pPr>
      <w:r w:rsidRPr="003160B9">
        <w:rPr>
          <w:rFonts w:asciiTheme="majorBidi" w:hAnsiTheme="majorBidi" w:cstheme="majorBidi"/>
        </w:rPr>
        <w:t xml:space="preserve">Data will be entered only by Tier 1 GRM focal points and </w:t>
      </w:r>
      <w:r w:rsidR="00A904FD" w:rsidRPr="003160B9">
        <w:rPr>
          <w:rFonts w:asciiTheme="majorBidi" w:hAnsiTheme="majorBidi" w:cstheme="majorBidi"/>
        </w:rPr>
        <w:t>ESS specialist of PMU</w:t>
      </w:r>
      <w:r w:rsidRPr="003160B9">
        <w:rPr>
          <w:rFonts w:asciiTheme="majorBidi" w:hAnsiTheme="majorBidi" w:cstheme="majorBidi"/>
        </w:rPr>
        <w:t xml:space="preserve">. </w:t>
      </w:r>
    </w:p>
    <w:p w14:paraId="200FB64E" w14:textId="280952DA" w:rsidR="000441A7" w:rsidRPr="003160B9" w:rsidRDefault="00A904FD" w:rsidP="000441A7">
      <w:pPr>
        <w:pStyle w:val="ListParagraph"/>
        <w:numPr>
          <w:ilvl w:val="0"/>
          <w:numId w:val="65"/>
        </w:numPr>
        <w:spacing w:before="0" w:after="160" w:line="259" w:lineRule="auto"/>
        <w:rPr>
          <w:rFonts w:asciiTheme="majorBidi" w:hAnsiTheme="majorBidi" w:cstheme="majorBidi"/>
        </w:rPr>
      </w:pPr>
      <w:r w:rsidRPr="003160B9">
        <w:rPr>
          <w:rFonts w:asciiTheme="majorBidi" w:hAnsiTheme="majorBidi" w:cstheme="majorBidi"/>
        </w:rPr>
        <w:t>The Grievance</w:t>
      </w:r>
      <w:r w:rsidR="000441A7" w:rsidRPr="003160B9">
        <w:rPr>
          <w:rFonts w:asciiTheme="majorBidi" w:hAnsiTheme="majorBidi" w:cstheme="majorBidi"/>
        </w:rPr>
        <w:t xml:space="preserve"> registry will be updated </w:t>
      </w:r>
      <w:r w:rsidRPr="003160B9">
        <w:rPr>
          <w:rFonts w:asciiTheme="majorBidi" w:hAnsiTheme="majorBidi" w:cstheme="majorBidi"/>
        </w:rPr>
        <w:t>once</w:t>
      </w:r>
      <w:r w:rsidR="000441A7" w:rsidRPr="003160B9">
        <w:rPr>
          <w:rFonts w:asciiTheme="majorBidi" w:hAnsiTheme="majorBidi" w:cstheme="majorBidi"/>
        </w:rPr>
        <w:t xml:space="preserve"> every week and shared with the </w:t>
      </w:r>
      <w:r w:rsidRPr="003160B9">
        <w:rPr>
          <w:rFonts w:asciiTheme="majorBidi" w:hAnsiTheme="majorBidi" w:cstheme="majorBidi"/>
        </w:rPr>
        <w:t xml:space="preserve">ESS specialist of PMU </w:t>
      </w:r>
      <w:r w:rsidR="000441A7" w:rsidRPr="003160B9">
        <w:rPr>
          <w:rFonts w:asciiTheme="majorBidi" w:hAnsiTheme="majorBidi" w:cstheme="majorBidi"/>
        </w:rPr>
        <w:t xml:space="preserve">who is responsible for coordination of screening and validation process. </w:t>
      </w:r>
    </w:p>
    <w:p w14:paraId="15D1918D" w14:textId="77777777" w:rsidR="000441A7" w:rsidRDefault="000441A7" w:rsidP="000441A7">
      <w:pPr>
        <w:jc w:val="both"/>
        <w:rPr>
          <w:b/>
          <w:bCs/>
          <w:u w:val="single"/>
        </w:rPr>
      </w:pPr>
    </w:p>
    <w:p w14:paraId="23C97F14" w14:textId="2A14C43F" w:rsidR="000441A7" w:rsidRPr="003160B9" w:rsidRDefault="003160B9" w:rsidP="003160B9">
      <w:pPr>
        <w:pStyle w:val="Heading3"/>
      </w:pPr>
      <w:bookmarkStart w:id="106" w:name="_Toc196742312"/>
      <w:r>
        <w:t xml:space="preserve">7.1.5 </w:t>
      </w:r>
      <w:r w:rsidR="000441A7" w:rsidRPr="003160B9">
        <w:t>Grievance resolution process</w:t>
      </w:r>
      <w:bookmarkEnd w:id="106"/>
      <w:r w:rsidR="000441A7" w:rsidRPr="003160B9">
        <w:t xml:space="preserve"> </w:t>
      </w:r>
    </w:p>
    <w:p w14:paraId="041CE63B" w14:textId="6F1F8493" w:rsidR="000441A7" w:rsidRPr="00A904FD" w:rsidRDefault="000441A7" w:rsidP="000441A7">
      <w:pPr>
        <w:rPr>
          <w:rFonts w:asciiTheme="majorBidi" w:hAnsiTheme="majorBidi" w:cstheme="majorBidi"/>
          <w:b/>
          <w:bCs/>
          <w:color w:val="222222"/>
          <w:shd w:val="clear" w:color="auto" w:fill="FFFFFF"/>
        </w:rPr>
      </w:pPr>
      <w:r w:rsidRPr="00A904FD">
        <w:rPr>
          <w:rFonts w:asciiTheme="majorBidi" w:hAnsiTheme="majorBidi" w:cstheme="majorBidi"/>
          <w:b/>
          <w:bCs/>
          <w:color w:val="222222"/>
          <w:shd w:val="clear" w:color="auto" w:fill="FFFFFF"/>
        </w:rPr>
        <w:t xml:space="preserve">Tier 1: </w:t>
      </w:r>
      <w:r w:rsidR="00A904FD" w:rsidRPr="00A904FD">
        <w:rPr>
          <w:rFonts w:asciiTheme="majorBidi" w:hAnsiTheme="majorBidi" w:cstheme="majorBidi"/>
          <w:b/>
          <w:bCs/>
          <w:color w:val="222222"/>
          <w:shd w:val="clear" w:color="auto" w:fill="FFFFFF"/>
        </w:rPr>
        <w:t xml:space="preserve">Contractor </w:t>
      </w:r>
    </w:p>
    <w:p w14:paraId="63B90F3E" w14:textId="3A16A8F0"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When a grievance/complaint is submitted to the </w:t>
      </w:r>
      <w:r w:rsidR="00A904FD" w:rsidRPr="00A904FD">
        <w:rPr>
          <w:rFonts w:asciiTheme="majorBidi" w:hAnsiTheme="majorBidi" w:cstheme="majorBidi"/>
        </w:rPr>
        <w:t>contractor</w:t>
      </w:r>
      <w:r w:rsidRPr="00A904FD">
        <w:rPr>
          <w:rFonts w:asciiTheme="majorBidi" w:hAnsiTheme="majorBidi" w:cstheme="majorBidi"/>
        </w:rPr>
        <w:t xml:space="preserve"> through Tier 1 Grievance form the grievance will be recorded in a grievance registry to be maintained by </w:t>
      </w:r>
      <w:r w:rsidR="00A904FD" w:rsidRPr="00A904FD">
        <w:rPr>
          <w:rFonts w:asciiTheme="majorBidi" w:hAnsiTheme="majorBidi" w:cstheme="majorBidi"/>
        </w:rPr>
        <w:t xml:space="preserve">the contractor. </w:t>
      </w:r>
      <w:r w:rsidRPr="00A904FD">
        <w:rPr>
          <w:rFonts w:asciiTheme="majorBidi" w:hAnsiTheme="majorBidi" w:cstheme="majorBidi"/>
        </w:rPr>
        <w:t xml:space="preserve"> </w:t>
      </w:r>
    </w:p>
    <w:p w14:paraId="4D8AA500" w14:textId="2867A4DE"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The grievance registry will be shared with the </w:t>
      </w:r>
      <w:r w:rsidR="00A904FD" w:rsidRPr="00A904FD">
        <w:rPr>
          <w:rFonts w:asciiTheme="majorBidi" w:hAnsiTheme="majorBidi" w:cstheme="majorBidi"/>
        </w:rPr>
        <w:t xml:space="preserve">ESS specialist of PMU </w:t>
      </w:r>
      <w:r w:rsidRPr="00A904FD">
        <w:rPr>
          <w:rFonts w:asciiTheme="majorBidi" w:hAnsiTheme="majorBidi" w:cstheme="majorBidi"/>
        </w:rPr>
        <w:t xml:space="preserve">on </w:t>
      </w:r>
      <w:r w:rsidR="00A904FD" w:rsidRPr="00A904FD">
        <w:rPr>
          <w:rFonts w:asciiTheme="majorBidi" w:hAnsiTheme="majorBidi" w:cstheme="majorBidi"/>
        </w:rPr>
        <w:t>a monthly</w:t>
      </w:r>
      <w:r w:rsidRPr="00A904FD">
        <w:rPr>
          <w:rFonts w:asciiTheme="majorBidi" w:hAnsiTheme="majorBidi" w:cstheme="majorBidi"/>
        </w:rPr>
        <w:t xml:space="preserve"> basis to ensure coordination between Tier 1 and Tier 2.  </w:t>
      </w:r>
    </w:p>
    <w:p w14:paraId="5AE8C4EB" w14:textId="3393F398"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Tier 1 Grievance Resolution Committee (GRC) meeting will be scheduled by the GRM focal point from </w:t>
      </w:r>
      <w:r w:rsidR="00A904FD" w:rsidRPr="00A904FD">
        <w:rPr>
          <w:rFonts w:asciiTheme="majorBidi" w:hAnsiTheme="majorBidi" w:cstheme="majorBidi"/>
        </w:rPr>
        <w:t>contractor</w:t>
      </w:r>
      <w:r w:rsidRPr="00A904FD">
        <w:rPr>
          <w:rFonts w:asciiTheme="majorBidi" w:hAnsiTheme="majorBidi" w:cstheme="majorBidi"/>
        </w:rPr>
        <w:t>.</w:t>
      </w:r>
    </w:p>
    <w:p w14:paraId="2ED755FF" w14:textId="77777777"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Tier 1 GRC will decide on the following in the initial meeting;</w:t>
      </w:r>
    </w:p>
    <w:p w14:paraId="160ADD53" w14:textId="77777777" w:rsidR="000441A7" w:rsidRPr="00A904FD" w:rsidRDefault="000441A7" w:rsidP="000441A7">
      <w:pPr>
        <w:pStyle w:val="ListParagraph"/>
        <w:numPr>
          <w:ilvl w:val="1"/>
          <w:numId w:val="66"/>
        </w:numPr>
        <w:spacing w:before="0" w:after="160" w:line="259" w:lineRule="auto"/>
        <w:rPr>
          <w:rFonts w:asciiTheme="majorBidi" w:hAnsiTheme="majorBidi" w:cstheme="majorBidi"/>
        </w:rPr>
      </w:pPr>
      <w:r w:rsidRPr="00A904FD">
        <w:rPr>
          <w:rFonts w:asciiTheme="majorBidi" w:hAnsiTheme="majorBidi" w:cstheme="majorBidi"/>
        </w:rPr>
        <w:t>A need to invite the complainant/aggrieved party for the GRM process</w:t>
      </w:r>
    </w:p>
    <w:p w14:paraId="39D969C8" w14:textId="480152EA" w:rsidR="000441A7" w:rsidRPr="00A904FD" w:rsidRDefault="000441A7" w:rsidP="000441A7">
      <w:pPr>
        <w:pStyle w:val="ListParagraph"/>
        <w:numPr>
          <w:ilvl w:val="1"/>
          <w:numId w:val="66"/>
        </w:numPr>
        <w:spacing w:before="0" w:after="160" w:line="259" w:lineRule="auto"/>
        <w:rPr>
          <w:rFonts w:asciiTheme="majorBidi" w:hAnsiTheme="majorBidi" w:cstheme="majorBidi"/>
        </w:rPr>
      </w:pPr>
      <w:r w:rsidRPr="00A904FD">
        <w:rPr>
          <w:rFonts w:asciiTheme="majorBidi" w:hAnsiTheme="majorBidi" w:cstheme="majorBidi"/>
        </w:rPr>
        <w:t xml:space="preserve">A requirement to collect additional information regarding </w:t>
      </w:r>
      <w:r w:rsidR="00A904FD" w:rsidRPr="00A904FD">
        <w:rPr>
          <w:rFonts w:asciiTheme="majorBidi" w:hAnsiTheme="majorBidi" w:cstheme="majorBidi"/>
        </w:rPr>
        <w:t>grievance</w:t>
      </w:r>
      <w:r w:rsidRPr="00A904FD">
        <w:rPr>
          <w:rFonts w:asciiTheme="majorBidi" w:hAnsiTheme="majorBidi" w:cstheme="majorBidi"/>
        </w:rPr>
        <w:t xml:space="preserve"> or undertake site inspection.</w:t>
      </w:r>
    </w:p>
    <w:p w14:paraId="64BBF313" w14:textId="77777777" w:rsidR="000441A7" w:rsidRPr="00A904FD" w:rsidRDefault="000441A7" w:rsidP="000441A7">
      <w:pPr>
        <w:pStyle w:val="ListParagraph"/>
        <w:numPr>
          <w:ilvl w:val="1"/>
          <w:numId w:val="66"/>
        </w:numPr>
        <w:spacing w:before="0" w:after="160" w:line="259" w:lineRule="auto"/>
        <w:rPr>
          <w:rFonts w:asciiTheme="majorBidi" w:hAnsiTheme="majorBidi" w:cstheme="majorBidi"/>
        </w:rPr>
      </w:pPr>
      <w:r w:rsidRPr="00A904FD">
        <w:rPr>
          <w:rFonts w:asciiTheme="majorBidi" w:hAnsiTheme="majorBidi" w:cstheme="majorBidi"/>
        </w:rPr>
        <w:t>if any technical expertise is required to resolve the grievance, Chairman of the GRC can invite such technical persons depending on the issue.</w:t>
      </w:r>
    </w:p>
    <w:p w14:paraId="1968FC71" w14:textId="7E2C2DA7"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If there is a requirement for the above activities, the GRM focal point in collaboration with </w:t>
      </w:r>
      <w:r w:rsidR="00A904FD" w:rsidRPr="00A904FD">
        <w:rPr>
          <w:rFonts w:asciiTheme="majorBidi" w:hAnsiTheme="majorBidi" w:cstheme="majorBidi"/>
        </w:rPr>
        <w:t xml:space="preserve">ESS specialist of PMU </w:t>
      </w:r>
      <w:r w:rsidRPr="00A904FD">
        <w:rPr>
          <w:rFonts w:asciiTheme="majorBidi" w:hAnsiTheme="majorBidi" w:cstheme="majorBidi"/>
        </w:rPr>
        <w:t xml:space="preserve">will conduct the site inspection or collect any additional data required by the GRC members.  </w:t>
      </w:r>
    </w:p>
    <w:p w14:paraId="6BA93B0A" w14:textId="541A03C3"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If there is no requirement for the above activities, Tier 1 GRC will announce its unanimous decision which </w:t>
      </w:r>
      <w:r w:rsidR="00A904FD" w:rsidRPr="00A904FD">
        <w:rPr>
          <w:rFonts w:asciiTheme="majorBidi" w:hAnsiTheme="majorBidi" w:cstheme="majorBidi"/>
        </w:rPr>
        <w:t>will be</w:t>
      </w:r>
      <w:r w:rsidRPr="00A904FD">
        <w:rPr>
          <w:rFonts w:asciiTheme="majorBidi" w:hAnsiTheme="majorBidi" w:cstheme="majorBidi"/>
        </w:rPr>
        <w:t xml:space="preserve"> communicated to the complainant/aggrieved party.  </w:t>
      </w:r>
    </w:p>
    <w:p w14:paraId="564ACD1E" w14:textId="1F48CA95"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Meeting minutes will be shared with the </w:t>
      </w:r>
      <w:r w:rsidR="00A904FD" w:rsidRPr="00A904FD">
        <w:rPr>
          <w:rFonts w:asciiTheme="majorBidi" w:hAnsiTheme="majorBidi" w:cstheme="majorBidi"/>
        </w:rPr>
        <w:t xml:space="preserve">ESS specialist of PMU </w:t>
      </w:r>
      <w:r w:rsidRPr="00A904FD">
        <w:rPr>
          <w:rFonts w:asciiTheme="majorBidi" w:hAnsiTheme="majorBidi" w:cstheme="majorBidi"/>
        </w:rPr>
        <w:t xml:space="preserve">and </w:t>
      </w:r>
      <w:r w:rsidR="00A904FD" w:rsidRPr="00A904FD">
        <w:rPr>
          <w:rFonts w:asciiTheme="majorBidi" w:hAnsiTheme="majorBidi" w:cstheme="majorBidi"/>
        </w:rPr>
        <w:t>the complainant</w:t>
      </w:r>
      <w:r w:rsidRPr="00A904FD">
        <w:rPr>
          <w:rFonts w:asciiTheme="majorBidi" w:hAnsiTheme="majorBidi" w:cstheme="majorBidi"/>
        </w:rPr>
        <w:t xml:space="preserve">/aggrieved party along with a written communication on the decision made by Tier 1 GRC. </w:t>
      </w:r>
    </w:p>
    <w:p w14:paraId="0EABD3B0" w14:textId="5D44C253" w:rsidR="000441A7" w:rsidRPr="00A904FD" w:rsidRDefault="000441A7" w:rsidP="000441A7">
      <w:pPr>
        <w:pStyle w:val="ListParagraph"/>
        <w:numPr>
          <w:ilvl w:val="0"/>
          <w:numId w:val="66"/>
        </w:numPr>
        <w:spacing w:before="0" w:after="160" w:line="259" w:lineRule="auto"/>
        <w:rPr>
          <w:rFonts w:asciiTheme="majorBidi" w:hAnsiTheme="majorBidi" w:cstheme="majorBidi"/>
        </w:rPr>
      </w:pPr>
      <w:r w:rsidRPr="00A904FD">
        <w:rPr>
          <w:rFonts w:asciiTheme="majorBidi" w:hAnsiTheme="majorBidi" w:cstheme="majorBidi"/>
        </w:rPr>
        <w:t xml:space="preserve">In case consensus cannot be reached among the GRC members or no resolution can be decided by the Tier 1 GRC member, grievance will be communicated to the </w:t>
      </w:r>
      <w:r w:rsidR="009C71BC" w:rsidRPr="009C71BC">
        <w:rPr>
          <w:rFonts w:asciiTheme="majorBidi" w:hAnsiTheme="majorBidi" w:cstheme="majorBidi"/>
        </w:rPr>
        <w:t xml:space="preserve">ESS specialist of PMU </w:t>
      </w:r>
      <w:r w:rsidRPr="00A904FD">
        <w:rPr>
          <w:rFonts w:asciiTheme="majorBidi" w:hAnsiTheme="majorBidi" w:cstheme="majorBidi"/>
        </w:rPr>
        <w:t xml:space="preserve">to be forwarded to Tier 2. </w:t>
      </w:r>
    </w:p>
    <w:p w14:paraId="70E4CDF8" w14:textId="329FCCDC" w:rsidR="000441A7" w:rsidRPr="00A904FD" w:rsidRDefault="000441A7" w:rsidP="000441A7">
      <w:pPr>
        <w:rPr>
          <w:rFonts w:asciiTheme="majorBidi" w:hAnsiTheme="majorBidi" w:cstheme="majorBidi"/>
          <w:b/>
          <w:bCs/>
          <w:color w:val="222222"/>
          <w:shd w:val="clear" w:color="auto" w:fill="FFFFFF"/>
        </w:rPr>
      </w:pPr>
      <w:r w:rsidRPr="00A904FD">
        <w:rPr>
          <w:rFonts w:asciiTheme="majorBidi" w:hAnsiTheme="majorBidi" w:cstheme="majorBidi"/>
          <w:b/>
          <w:bCs/>
          <w:color w:val="222222"/>
          <w:shd w:val="clear" w:color="auto" w:fill="FFFFFF"/>
        </w:rPr>
        <w:t xml:space="preserve">Tier 2: Ministry of </w:t>
      </w:r>
      <w:r w:rsidR="00A904FD" w:rsidRPr="00A904FD">
        <w:rPr>
          <w:rFonts w:asciiTheme="majorBidi" w:hAnsiTheme="majorBidi" w:cstheme="majorBidi"/>
          <w:b/>
          <w:bCs/>
          <w:color w:val="222222"/>
          <w:shd w:val="clear" w:color="auto" w:fill="FFFFFF"/>
        </w:rPr>
        <w:t>Construction</w:t>
      </w:r>
      <w:r w:rsidRPr="00A904FD">
        <w:rPr>
          <w:rFonts w:asciiTheme="majorBidi" w:hAnsiTheme="majorBidi" w:cstheme="majorBidi"/>
          <w:b/>
          <w:bCs/>
          <w:color w:val="222222"/>
          <w:shd w:val="clear" w:color="auto" w:fill="FFFFFF"/>
        </w:rPr>
        <w:t>, Housing and Infrastructure (</w:t>
      </w:r>
      <w:proofErr w:type="spellStart"/>
      <w:r w:rsidRPr="00A904FD">
        <w:rPr>
          <w:rFonts w:asciiTheme="majorBidi" w:hAnsiTheme="majorBidi" w:cstheme="majorBidi"/>
          <w:b/>
          <w:bCs/>
          <w:color w:val="222222"/>
          <w:shd w:val="clear" w:color="auto" w:fill="FFFFFF"/>
        </w:rPr>
        <w:t>M</w:t>
      </w:r>
      <w:r w:rsidR="00A904FD" w:rsidRPr="00A904FD">
        <w:rPr>
          <w:rFonts w:asciiTheme="majorBidi" w:hAnsiTheme="majorBidi" w:cstheme="majorBidi"/>
          <w:b/>
          <w:bCs/>
          <w:color w:val="222222"/>
          <w:shd w:val="clear" w:color="auto" w:fill="FFFFFF"/>
        </w:rPr>
        <w:t>oCHI</w:t>
      </w:r>
      <w:proofErr w:type="spellEnd"/>
      <w:r w:rsidRPr="00A904FD">
        <w:rPr>
          <w:rFonts w:asciiTheme="majorBidi" w:hAnsiTheme="majorBidi" w:cstheme="majorBidi"/>
          <w:b/>
          <w:bCs/>
          <w:color w:val="222222"/>
          <w:shd w:val="clear" w:color="auto" w:fill="FFFFFF"/>
        </w:rPr>
        <w:t>)</w:t>
      </w:r>
    </w:p>
    <w:p w14:paraId="14BE846E" w14:textId="229DDE4B"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 xml:space="preserve">When a grievance/complaint is submitted to the Ministry of National Planning and Infrastructure Tier 2, the grievance will be recorded in a grievance registry to be maintained by </w:t>
      </w:r>
      <w:proofErr w:type="spellStart"/>
      <w:r w:rsidR="00A904FD" w:rsidRPr="00A904FD">
        <w:rPr>
          <w:rFonts w:asciiTheme="majorBidi" w:hAnsiTheme="majorBidi" w:cstheme="majorBidi"/>
        </w:rPr>
        <w:t>MoCH</w:t>
      </w:r>
      <w:r w:rsidRPr="00A904FD">
        <w:rPr>
          <w:rFonts w:asciiTheme="majorBidi" w:hAnsiTheme="majorBidi" w:cstheme="majorBidi"/>
        </w:rPr>
        <w:t>I</w:t>
      </w:r>
      <w:proofErr w:type="spellEnd"/>
      <w:r w:rsidRPr="00A904FD">
        <w:rPr>
          <w:rFonts w:asciiTheme="majorBidi" w:hAnsiTheme="majorBidi" w:cstheme="majorBidi"/>
        </w:rPr>
        <w:t xml:space="preserve">. </w:t>
      </w:r>
    </w:p>
    <w:p w14:paraId="6BEB21A3" w14:textId="77777777"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 xml:space="preserve">The grievance registry for Tier 2 will be linked to the Tier 1 grievance registry. It will have a column to record whether the grievance has been submitted to Tier 1. </w:t>
      </w:r>
    </w:p>
    <w:p w14:paraId="36765477" w14:textId="71602E14"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 xml:space="preserve">Tier 2 Grievance Resolution Committee (GRC) meeting will be scheduled by the </w:t>
      </w:r>
      <w:r w:rsidR="009C71BC" w:rsidRPr="00A904FD">
        <w:rPr>
          <w:rFonts w:asciiTheme="majorBidi" w:hAnsiTheme="majorBidi" w:cstheme="majorBidi"/>
        </w:rPr>
        <w:t>ESS specialist of PMU</w:t>
      </w:r>
      <w:r w:rsidRPr="00A904FD">
        <w:rPr>
          <w:rFonts w:asciiTheme="majorBidi" w:hAnsiTheme="majorBidi" w:cstheme="majorBidi"/>
        </w:rPr>
        <w:t xml:space="preserve">. </w:t>
      </w:r>
    </w:p>
    <w:p w14:paraId="74932295" w14:textId="77777777"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Tier 2 GRC will decide on the following in the initial meeting;</w:t>
      </w:r>
    </w:p>
    <w:p w14:paraId="4BA2A7AA" w14:textId="77777777" w:rsidR="000441A7" w:rsidRPr="00A904FD" w:rsidRDefault="000441A7" w:rsidP="000441A7">
      <w:pPr>
        <w:pStyle w:val="ListParagraph"/>
        <w:numPr>
          <w:ilvl w:val="1"/>
          <w:numId w:val="67"/>
        </w:numPr>
        <w:spacing w:before="0" w:after="160" w:line="259" w:lineRule="auto"/>
        <w:rPr>
          <w:rFonts w:asciiTheme="majorBidi" w:hAnsiTheme="majorBidi" w:cstheme="majorBidi"/>
        </w:rPr>
      </w:pPr>
      <w:r w:rsidRPr="00A904FD">
        <w:rPr>
          <w:rFonts w:asciiTheme="majorBidi" w:hAnsiTheme="majorBidi" w:cstheme="majorBidi"/>
        </w:rPr>
        <w:t>A need to invite the complainant/aggrieved party for the GRM process</w:t>
      </w:r>
    </w:p>
    <w:p w14:paraId="3A06F036" w14:textId="77777777" w:rsidR="000441A7" w:rsidRPr="00A904FD" w:rsidRDefault="000441A7" w:rsidP="000441A7">
      <w:pPr>
        <w:pStyle w:val="ListParagraph"/>
        <w:numPr>
          <w:ilvl w:val="1"/>
          <w:numId w:val="67"/>
        </w:numPr>
        <w:spacing w:before="0" w:after="160" w:line="259" w:lineRule="auto"/>
        <w:rPr>
          <w:rFonts w:asciiTheme="majorBidi" w:hAnsiTheme="majorBidi" w:cstheme="majorBidi"/>
        </w:rPr>
      </w:pPr>
      <w:r w:rsidRPr="00A904FD">
        <w:rPr>
          <w:rFonts w:asciiTheme="majorBidi" w:hAnsiTheme="majorBidi" w:cstheme="majorBidi"/>
        </w:rPr>
        <w:t>A requirement to collect additional information regarding the grievance or undertake site inspection.</w:t>
      </w:r>
    </w:p>
    <w:p w14:paraId="373A1E16" w14:textId="77777777" w:rsidR="000441A7" w:rsidRPr="00A904FD" w:rsidRDefault="000441A7" w:rsidP="000441A7">
      <w:pPr>
        <w:pStyle w:val="ListParagraph"/>
        <w:numPr>
          <w:ilvl w:val="1"/>
          <w:numId w:val="67"/>
        </w:numPr>
        <w:spacing w:before="0" w:after="160" w:line="259" w:lineRule="auto"/>
        <w:rPr>
          <w:rFonts w:asciiTheme="majorBidi" w:hAnsiTheme="majorBidi" w:cstheme="majorBidi"/>
        </w:rPr>
      </w:pPr>
      <w:r w:rsidRPr="00A904FD">
        <w:rPr>
          <w:rFonts w:asciiTheme="majorBidi" w:hAnsiTheme="majorBidi" w:cstheme="majorBidi"/>
        </w:rPr>
        <w:t>if any technical expertise is required to resolve the grievance, Chairman of the GRC can invite such technical persons depending on the issue</w:t>
      </w:r>
    </w:p>
    <w:p w14:paraId="4BA0FCFF" w14:textId="71635BD7"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lastRenderedPageBreak/>
        <w:t xml:space="preserve">If there is a requirement for the above activities, </w:t>
      </w:r>
      <w:r w:rsidR="00A904FD" w:rsidRPr="00A904FD">
        <w:rPr>
          <w:rFonts w:asciiTheme="majorBidi" w:hAnsiTheme="majorBidi" w:cstheme="majorBidi"/>
        </w:rPr>
        <w:t xml:space="preserve">ESS specialist of PMU </w:t>
      </w:r>
      <w:r w:rsidRPr="00A904FD">
        <w:rPr>
          <w:rFonts w:asciiTheme="majorBidi" w:hAnsiTheme="majorBidi" w:cstheme="majorBidi"/>
        </w:rPr>
        <w:t xml:space="preserve">will conduct the site inspection or collect any additional data required by the GRC members.  </w:t>
      </w:r>
    </w:p>
    <w:p w14:paraId="7A1695A7" w14:textId="77777777" w:rsidR="000441A7" w:rsidRPr="00A904FD"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 xml:space="preserve">If there is no requirement for the above activities, Tier 2 GRC will announce their decision reached with consensus which will be communicated to the complainant/aggrieved party.  </w:t>
      </w:r>
    </w:p>
    <w:p w14:paraId="4F7831C3" w14:textId="77777777" w:rsidR="000441A7" w:rsidRDefault="000441A7" w:rsidP="000441A7">
      <w:pPr>
        <w:pStyle w:val="ListParagraph"/>
        <w:numPr>
          <w:ilvl w:val="0"/>
          <w:numId w:val="67"/>
        </w:numPr>
        <w:spacing w:before="0" w:after="160" w:line="259" w:lineRule="auto"/>
        <w:rPr>
          <w:rFonts w:asciiTheme="majorBidi" w:hAnsiTheme="majorBidi" w:cstheme="majorBidi"/>
        </w:rPr>
      </w:pPr>
      <w:r w:rsidRPr="00A904FD">
        <w:rPr>
          <w:rFonts w:asciiTheme="majorBidi" w:hAnsiTheme="majorBidi" w:cstheme="majorBidi"/>
        </w:rPr>
        <w:t xml:space="preserve">Meeting minutes will be shared with complainant/aggrieved party along with a written communication on the decision made by Tier 2 GRC. </w:t>
      </w:r>
    </w:p>
    <w:p w14:paraId="76B3DCEA" w14:textId="09560C8E" w:rsidR="007E1DA7" w:rsidRDefault="007E1DA7" w:rsidP="007E1DA7">
      <w:pPr>
        <w:pStyle w:val="Heading3"/>
      </w:pPr>
      <w:bookmarkStart w:id="107" w:name="_Toc196742313"/>
      <w:r>
        <w:t xml:space="preserve">7.1.6 </w:t>
      </w:r>
      <w:r w:rsidRPr="007E1DA7">
        <w:t>Grievance Tracking</w:t>
      </w:r>
      <w:bookmarkEnd w:id="107"/>
      <w:r w:rsidRPr="007E1DA7">
        <w:t xml:space="preserve"> </w:t>
      </w:r>
    </w:p>
    <w:p w14:paraId="520EE73B" w14:textId="727E7B92" w:rsidR="007E1DA7" w:rsidRPr="007E1DA7" w:rsidRDefault="007E1DA7" w:rsidP="007E1DA7">
      <w:r w:rsidRPr="007E1DA7">
        <w:t>Additionally, a monitoring system will track grievances and feedback to ensure timely resolution, with regular updates shared with stakeholders regarding how their concerns are being addressed.</w:t>
      </w:r>
    </w:p>
    <w:p w14:paraId="5119D6B0" w14:textId="2F98C872" w:rsidR="000441A7" w:rsidRPr="003160B9" w:rsidRDefault="003160B9" w:rsidP="003160B9">
      <w:pPr>
        <w:pStyle w:val="Heading3"/>
      </w:pPr>
      <w:bookmarkStart w:id="108" w:name="_Toc196742314"/>
      <w:r>
        <w:t>7.1.</w:t>
      </w:r>
      <w:r w:rsidR="007E1DA7">
        <w:t>7</w:t>
      </w:r>
      <w:r>
        <w:t xml:space="preserve"> </w:t>
      </w:r>
      <w:r w:rsidR="000441A7" w:rsidRPr="003160B9">
        <w:t>Monitoring, Evaluation and Reporting of Grievance resolution</w:t>
      </w:r>
      <w:bookmarkEnd w:id="108"/>
    </w:p>
    <w:p w14:paraId="674DF766" w14:textId="77777777" w:rsidR="000441A7" w:rsidRPr="00A904FD" w:rsidRDefault="000441A7" w:rsidP="000441A7">
      <w:pPr>
        <w:rPr>
          <w:rFonts w:asciiTheme="majorBidi" w:hAnsiTheme="majorBidi" w:cstheme="majorBidi"/>
          <w:lang w:val="en-GB"/>
        </w:rPr>
      </w:pPr>
      <w:r w:rsidRPr="00A904FD">
        <w:rPr>
          <w:rFonts w:asciiTheme="majorBidi" w:hAnsiTheme="majorBidi" w:cstheme="majorBidi"/>
          <w:lang w:val="en-GB"/>
        </w:rPr>
        <w:t>It is important to monitor the implementation of the GRM to ensure that all the affected parties (APs) are well informed about the GRM and improve the public image of the project amongst the APs.</w:t>
      </w:r>
    </w:p>
    <w:p w14:paraId="1B12F1AB" w14:textId="2E0BB1F0" w:rsidR="000441A7" w:rsidRPr="003160B9" w:rsidRDefault="000441A7" w:rsidP="003160B9">
      <w:pPr>
        <w:rPr>
          <w:rFonts w:asciiTheme="majorBidi" w:hAnsiTheme="majorBidi" w:cstheme="majorBidi"/>
          <w:lang w:val="en-GB"/>
        </w:rPr>
      </w:pPr>
      <w:r w:rsidRPr="00A904FD">
        <w:rPr>
          <w:rFonts w:asciiTheme="majorBidi" w:hAnsiTheme="majorBidi" w:cstheme="majorBidi"/>
          <w:lang w:val="en-GB"/>
        </w:rPr>
        <w:t>The monitoring of the GRM implementation will be undertaken on a quarterly basis by the PMU. Monitoring and Evaluation will include</w:t>
      </w:r>
      <w:r w:rsidRPr="00A904FD">
        <w:rPr>
          <w:rStyle w:val="FootnoteReference"/>
          <w:rFonts w:asciiTheme="majorBidi" w:hAnsiTheme="majorBidi" w:cstheme="majorBidi"/>
          <w:lang w:val="en-GB"/>
        </w:rPr>
        <w:footnoteReference w:id="2"/>
      </w:r>
      <w:r w:rsidRPr="00A904FD">
        <w:rPr>
          <w:rFonts w:asciiTheme="majorBidi" w:hAnsiTheme="majorBidi" w:cstheme="majorBidi"/>
          <w:lang w:val="en-GB"/>
        </w:rPr>
        <w:t>:</w:t>
      </w:r>
    </w:p>
    <w:p w14:paraId="39BEBE93" w14:textId="6DECF0CD" w:rsidR="00A904FD" w:rsidRDefault="00A904FD" w:rsidP="00A904FD">
      <w:pPr>
        <w:pStyle w:val="Caption"/>
        <w:keepNext/>
        <w:jc w:val="center"/>
      </w:pPr>
      <w:bookmarkStart w:id="109" w:name="_Toc196742337"/>
      <w:r>
        <w:t xml:space="preserve">Table </w:t>
      </w:r>
      <w:r w:rsidR="009C71BC">
        <w:fldChar w:fldCharType="begin"/>
      </w:r>
      <w:r w:rsidR="009C71BC">
        <w:instrText xml:space="preserve"> SEQ Table \* ARABIC </w:instrText>
      </w:r>
      <w:r w:rsidR="009C71BC">
        <w:fldChar w:fldCharType="separate"/>
      </w:r>
      <w:r w:rsidR="00B45066">
        <w:rPr>
          <w:noProof/>
        </w:rPr>
        <w:t>11</w:t>
      </w:r>
      <w:r w:rsidR="009C71BC">
        <w:rPr>
          <w:noProof/>
        </w:rPr>
        <w:fldChar w:fldCharType="end"/>
      </w:r>
      <w:r>
        <w:t xml:space="preserve">: </w:t>
      </w:r>
      <w:r w:rsidRPr="00384347">
        <w:t>Monitoring and Evaluation of Grievance Redress Mechanism</w:t>
      </w:r>
      <w:bookmarkEnd w:id="109"/>
    </w:p>
    <w:tbl>
      <w:tblPr>
        <w:tblStyle w:val="TableGrid"/>
        <w:tblW w:w="0" w:type="auto"/>
        <w:tblLook w:val="04A0" w:firstRow="1" w:lastRow="0" w:firstColumn="1" w:lastColumn="0" w:noHBand="0" w:noVBand="1"/>
      </w:tblPr>
      <w:tblGrid>
        <w:gridCol w:w="4675"/>
        <w:gridCol w:w="4675"/>
      </w:tblGrid>
      <w:tr w:rsidR="000441A7" w:rsidRPr="00A904FD" w14:paraId="48C32DB4" w14:textId="77777777" w:rsidTr="00A904FD">
        <w:tc>
          <w:tcPr>
            <w:tcW w:w="4675" w:type="dxa"/>
          </w:tcPr>
          <w:p w14:paraId="40CDF979" w14:textId="77777777" w:rsidR="000441A7" w:rsidRPr="00516D8C" w:rsidRDefault="000441A7" w:rsidP="007E0B16">
            <w:pPr>
              <w:rPr>
                <w:rFonts w:asciiTheme="majorBidi" w:hAnsiTheme="majorBidi" w:cstheme="majorBidi"/>
                <w:b/>
                <w:bCs/>
                <w:lang w:val="en-GB"/>
              </w:rPr>
            </w:pPr>
            <w:r w:rsidRPr="00516D8C">
              <w:rPr>
                <w:rFonts w:asciiTheme="majorBidi" w:hAnsiTheme="majorBidi" w:cstheme="majorBidi"/>
                <w:b/>
                <w:bCs/>
                <w:lang w:val="en-GB"/>
              </w:rPr>
              <w:t xml:space="preserve">Monitoring </w:t>
            </w:r>
          </w:p>
        </w:tc>
        <w:tc>
          <w:tcPr>
            <w:tcW w:w="4675" w:type="dxa"/>
          </w:tcPr>
          <w:p w14:paraId="38E87452" w14:textId="77777777" w:rsidR="000441A7" w:rsidRPr="00516D8C" w:rsidRDefault="000441A7" w:rsidP="007E0B16">
            <w:pPr>
              <w:rPr>
                <w:rFonts w:asciiTheme="majorBidi" w:hAnsiTheme="majorBidi" w:cstheme="majorBidi"/>
                <w:b/>
                <w:bCs/>
                <w:lang w:val="en-GB"/>
              </w:rPr>
            </w:pPr>
            <w:r w:rsidRPr="00516D8C">
              <w:rPr>
                <w:rFonts w:asciiTheme="majorBidi" w:hAnsiTheme="majorBidi" w:cstheme="majorBidi"/>
                <w:b/>
                <w:bCs/>
                <w:lang w:val="en-GB"/>
              </w:rPr>
              <w:t xml:space="preserve">Evaluation </w:t>
            </w:r>
          </w:p>
        </w:tc>
      </w:tr>
      <w:tr w:rsidR="000441A7" w:rsidRPr="00A904FD" w14:paraId="1D0DE0AA" w14:textId="77777777" w:rsidTr="00A904FD">
        <w:tc>
          <w:tcPr>
            <w:tcW w:w="4675" w:type="dxa"/>
          </w:tcPr>
          <w:p w14:paraId="02BD29E9"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How many complaints have been raised?</w:t>
            </w:r>
          </w:p>
          <w:p w14:paraId="2DFD891E" w14:textId="77777777" w:rsidR="000441A7" w:rsidRPr="00A904FD" w:rsidRDefault="000441A7" w:rsidP="000441A7">
            <w:pPr>
              <w:pStyle w:val="ListParagraph"/>
              <w:numPr>
                <w:ilvl w:val="0"/>
                <w:numId w:val="68"/>
              </w:numPr>
              <w:rPr>
                <w:rFonts w:asciiTheme="majorBidi" w:hAnsiTheme="majorBidi" w:cstheme="majorBidi"/>
              </w:rPr>
            </w:pPr>
            <w:r w:rsidRPr="00A904FD">
              <w:rPr>
                <w:rFonts w:asciiTheme="majorBidi" w:hAnsiTheme="majorBidi" w:cstheme="majorBidi"/>
              </w:rPr>
              <w:t>What types of complaints have been raised?</w:t>
            </w:r>
          </w:p>
          <w:p w14:paraId="72820396" w14:textId="77777777" w:rsidR="000441A7" w:rsidRPr="00A904FD" w:rsidRDefault="000441A7" w:rsidP="000441A7">
            <w:pPr>
              <w:pStyle w:val="ListParagraph"/>
              <w:numPr>
                <w:ilvl w:val="0"/>
                <w:numId w:val="68"/>
              </w:numPr>
              <w:rPr>
                <w:rFonts w:asciiTheme="majorBidi" w:hAnsiTheme="majorBidi" w:cstheme="majorBidi"/>
              </w:rPr>
            </w:pPr>
            <w:r w:rsidRPr="00A904FD">
              <w:rPr>
                <w:rFonts w:asciiTheme="majorBidi" w:hAnsiTheme="majorBidi" w:cstheme="majorBidi"/>
              </w:rPr>
              <w:t>What is the status of the complaints (rejected or not eligible, under assessment, action agreed upon, and action being implemented or resolved)?</w:t>
            </w:r>
          </w:p>
          <w:p w14:paraId="00D09179" w14:textId="77777777" w:rsidR="000441A7" w:rsidRPr="00A904FD" w:rsidRDefault="000441A7" w:rsidP="000441A7">
            <w:pPr>
              <w:pStyle w:val="ListParagraph"/>
              <w:numPr>
                <w:ilvl w:val="0"/>
                <w:numId w:val="68"/>
              </w:numPr>
              <w:rPr>
                <w:rFonts w:asciiTheme="majorBidi" w:hAnsiTheme="majorBidi" w:cstheme="majorBidi"/>
              </w:rPr>
            </w:pPr>
            <w:r w:rsidRPr="00A904FD">
              <w:rPr>
                <w:rFonts w:asciiTheme="majorBidi" w:hAnsiTheme="majorBidi" w:cstheme="majorBidi"/>
              </w:rPr>
              <w:t>How long did it take to resolve the problems?</w:t>
            </w:r>
          </w:p>
          <w:p w14:paraId="5C698BB9" w14:textId="77777777" w:rsidR="000441A7" w:rsidRPr="00A904FD" w:rsidRDefault="000441A7" w:rsidP="000441A7">
            <w:pPr>
              <w:pStyle w:val="ListParagraph"/>
              <w:numPr>
                <w:ilvl w:val="0"/>
                <w:numId w:val="68"/>
              </w:numPr>
              <w:rPr>
                <w:rFonts w:asciiTheme="majorBidi" w:hAnsiTheme="majorBidi" w:cstheme="majorBidi"/>
              </w:rPr>
            </w:pPr>
            <w:r w:rsidRPr="00A904FD">
              <w:rPr>
                <w:rFonts w:asciiTheme="majorBidi" w:hAnsiTheme="majorBidi" w:cstheme="majorBidi"/>
              </w:rPr>
              <w:t>How many people have used the grievance redress procedure?</w:t>
            </w:r>
          </w:p>
          <w:p w14:paraId="58221DF6" w14:textId="77777777" w:rsidR="000441A7" w:rsidRPr="00A904FD" w:rsidRDefault="000441A7" w:rsidP="000441A7">
            <w:pPr>
              <w:pStyle w:val="ListParagraph"/>
              <w:numPr>
                <w:ilvl w:val="0"/>
                <w:numId w:val="68"/>
              </w:numPr>
              <w:rPr>
                <w:rFonts w:asciiTheme="majorBidi" w:hAnsiTheme="majorBidi" w:cstheme="majorBidi"/>
              </w:rPr>
            </w:pPr>
            <w:r w:rsidRPr="00A904FD">
              <w:rPr>
                <w:rFonts w:asciiTheme="majorBidi" w:hAnsiTheme="majorBidi" w:cstheme="majorBidi"/>
              </w:rPr>
              <w:t>What were the outcomes?</w:t>
            </w:r>
          </w:p>
        </w:tc>
        <w:tc>
          <w:tcPr>
            <w:tcW w:w="4675" w:type="dxa"/>
          </w:tcPr>
          <w:p w14:paraId="2FE43EEF"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Is the GRM effective in realizing the stated goals, objectives, and principles?</w:t>
            </w:r>
          </w:p>
          <w:p w14:paraId="624F251F"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Is the GRM capable of responding to the range of grievances specified in their scope?</w:t>
            </w:r>
          </w:p>
          <w:p w14:paraId="11500F59"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Is the GRM equipped with an adequate and diverse set of resolution approaches?</w:t>
            </w:r>
          </w:p>
          <w:p w14:paraId="47699130"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Has the GRM adopted measures to improve the resolution approaches, e.g., capacity building, consultation, with technical experts.</w:t>
            </w:r>
          </w:p>
          <w:p w14:paraId="37F3BFB2" w14:textId="77777777" w:rsidR="000441A7" w:rsidRPr="00A904FD" w:rsidRDefault="000441A7" w:rsidP="000441A7">
            <w:pPr>
              <w:pStyle w:val="ListParagraph"/>
              <w:numPr>
                <w:ilvl w:val="0"/>
                <w:numId w:val="66"/>
              </w:numPr>
              <w:rPr>
                <w:rFonts w:asciiTheme="majorBidi" w:hAnsiTheme="majorBidi" w:cstheme="majorBidi"/>
              </w:rPr>
            </w:pPr>
            <w:r w:rsidRPr="00A904FD">
              <w:rPr>
                <w:rFonts w:asciiTheme="majorBidi" w:hAnsiTheme="majorBidi" w:cstheme="majorBidi"/>
              </w:rPr>
              <w:t>Was the GRM effectively integrated into overall Project management</w:t>
            </w:r>
          </w:p>
        </w:tc>
      </w:tr>
    </w:tbl>
    <w:p w14:paraId="42059B32" w14:textId="5FE9E46D" w:rsidR="000441A7" w:rsidRPr="003160B9" w:rsidRDefault="003160B9" w:rsidP="003160B9">
      <w:pPr>
        <w:pStyle w:val="Heading3"/>
      </w:pPr>
      <w:bookmarkStart w:id="110" w:name="_Toc196742315"/>
      <w:r>
        <w:t xml:space="preserve">7.1.7 </w:t>
      </w:r>
      <w:r w:rsidR="000441A7" w:rsidRPr="003160B9">
        <w:t>Awareness Raising and Capacity Building</w:t>
      </w:r>
      <w:bookmarkEnd w:id="110"/>
      <w:r w:rsidR="000441A7" w:rsidRPr="003160B9">
        <w:t xml:space="preserve"> </w:t>
      </w:r>
    </w:p>
    <w:p w14:paraId="6C1F9278" w14:textId="630CB133" w:rsidR="000441A7" w:rsidRPr="00A904FD" w:rsidRDefault="000441A7" w:rsidP="000441A7">
      <w:pPr>
        <w:jc w:val="both"/>
        <w:rPr>
          <w:rFonts w:asciiTheme="majorBidi" w:hAnsiTheme="majorBidi" w:cstheme="majorBidi"/>
          <w:lang w:val="en-GB"/>
        </w:rPr>
      </w:pPr>
      <w:r w:rsidRPr="00A904FD">
        <w:rPr>
          <w:rFonts w:asciiTheme="majorBidi" w:hAnsiTheme="majorBidi" w:cstheme="majorBidi"/>
          <w:lang w:val="en-GB"/>
        </w:rPr>
        <w:t xml:space="preserve">The </w:t>
      </w:r>
      <w:r w:rsidR="009C71BC" w:rsidRPr="009C71BC">
        <w:rPr>
          <w:rFonts w:asciiTheme="majorBidi" w:hAnsiTheme="majorBidi" w:cstheme="majorBidi"/>
          <w:lang w:val="en-GB"/>
        </w:rPr>
        <w:t xml:space="preserve">ESS specialist of PMU </w:t>
      </w:r>
      <w:r w:rsidRPr="00A904FD">
        <w:rPr>
          <w:rFonts w:asciiTheme="majorBidi" w:hAnsiTheme="majorBidi" w:cstheme="majorBidi"/>
          <w:lang w:val="en-GB"/>
        </w:rPr>
        <w:t xml:space="preserve">will be responsible for conducting the online surveys and trainings for the GRM focal points. Training will be provided to the GRM focal points, contractors, supervision consultants. A copy of GRM note will be made available at the project site and contact information of GRM focal points will be included in the signage put up in the project sites. This information will be in both Dhivehi (local language and English).  Quarterly reports on the performance of the GRM will be submitted to the project director and World Bank ESS specialists. </w:t>
      </w:r>
    </w:p>
    <w:p w14:paraId="12430679" w14:textId="77777777" w:rsidR="000441A7" w:rsidRDefault="000441A7" w:rsidP="000441A7">
      <w:pPr>
        <w:rPr>
          <w:rFonts w:ascii="Arial" w:hAnsi="Arial" w:cs="Arial"/>
          <w:b/>
          <w:bCs/>
          <w:color w:val="222222"/>
          <w:shd w:val="clear" w:color="auto" w:fill="FFFFFF"/>
        </w:rPr>
      </w:pPr>
      <w:r>
        <w:rPr>
          <w:rFonts w:ascii="Arial" w:hAnsi="Arial" w:cs="Arial"/>
          <w:b/>
          <w:bCs/>
          <w:color w:val="222222"/>
          <w:shd w:val="clear" w:color="auto" w:fill="FFFFFF"/>
        </w:rPr>
        <w:br w:type="page"/>
      </w:r>
    </w:p>
    <w:p w14:paraId="00557E0B" w14:textId="77777777" w:rsidR="00FC5609" w:rsidRPr="00BC08EC" w:rsidRDefault="00FC5609" w:rsidP="00FC5609">
      <w:pPr>
        <w:pStyle w:val="Heading2"/>
      </w:pPr>
      <w:bookmarkStart w:id="111" w:name="_Toc37226498"/>
      <w:bookmarkStart w:id="112" w:name="_Toc196742316"/>
      <w:r w:rsidRPr="00BC08EC">
        <w:lastRenderedPageBreak/>
        <w:t>7.2 Addressing Project Workers’ Grievances</w:t>
      </w:r>
      <w:bookmarkEnd w:id="111"/>
      <w:bookmarkEnd w:id="112"/>
      <w:r w:rsidRPr="00BC08EC">
        <w:t xml:space="preserve">  </w:t>
      </w:r>
    </w:p>
    <w:p w14:paraId="6AD116C7" w14:textId="77777777"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In general, GRM for workers under ESS2 is separate from the Project level GRM under ESS10. However, given the nature, type and scale of the project, the GRM will be streamlined to address grievances relating for the workers as well as for the whole project. In this regard, the following will be the procedure that will be adopted for resolving workers’ grievances. </w:t>
      </w:r>
    </w:p>
    <w:p w14:paraId="7263C5A1" w14:textId="3038E5A3" w:rsidR="00FC5609" w:rsidRPr="00BC08EC" w:rsidRDefault="00626F66" w:rsidP="00FC5609">
      <w:pPr>
        <w:spacing w:line="360" w:lineRule="auto"/>
        <w:jc w:val="both"/>
        <w:rPr>
          <w:rFonts w:ascii="Times New Roman" w:hAnsi="Times New Roman" w:cs="Times New Roman"/>
        </w:rPr>
      </w:pPr>
      <w:r>
        <w:rPr>
          <w:rFonts w:ascii="Times New Roman" w:hAnsi="Times New Roman" w:cs="Times New Roman"/>
          <w:b/>
        </w:rPr>
        <w:t>PMU</w:t>
      </w:r>
      <w:r w:rsidR="00FC5609" w:rsidRPr="00BC08EC">
        <w:rPr>
          <w:rFonts w:ascii="Times New Roman" w:hAnsi="Times New Roman" w:cs="Times New Roman"/>
          <w:b/>
        </w:rPr>
        <w:t xml:space="preserve"> level:</w:t>
      </w:r>
      <w:r w:rsidR="00FC5609" w:rsidRPr="00BC08EC">
        <w:rPr>
          <w:rFonts w:ascii="Times New Roman" w:hAnsi="Times New Roman" w:cs="Times New Roman"/>
        </w:rPr>
        <w:t xml:space="preserve"> </w:t>
      </w:r>
      <w:r w:rsidR="004F18F4">
        <w:rPr>
          <w:rFonts w:ascii="Times New Roman" w:hAnsi="Times New Roman" w:cs="Times New Roman"/>
        </w:rPr>
        <w:t>Environment and Social Safeguards Specialist</w:t>
      </w:r>
      <w:r w:rsidR="00FC5609" w:rsidRPr="00BC08EC">
        <w:rPr>
          <w:rFonts w:ascii="Times New Roman" w:hAnsi="Times New Roman" w:cs="Times New Roman"/>
        </w:rPr>
        <w:t xml:space="preserve"> will serve as Grievance Focal Point (GFP) to file the grievances and appeals. </w:t>
      </w:r>
      <w:proofErr w:type="spellStart"/>
      <w:r w:rsidR="00FC5609" w:rsidRPr="00BC08EC">
        <w:rPr>
          <w:rFonts w:ascii="Times New Roman" w:hAnsi="Times New Roman" w:cs="Times New Roman"/>
        </w:rPr>
        <w:t>He/She</w:t>
      </w:r>
      <w:proofErr w:type="spellEnd"/>
      <w:r w:rsidR="00FC5609" w:rsidRPr="00BC08EC">
        <w:rPr>
          <w:rFonts w:ascii="Times New Roman" w:hAnsi="Times New Roman" w:cs="Times New Roman"/>
        </w:rPr>
        <w:t xml:space="preserve"> will be responsible </w:t>
      </w:r>
      <w:r w:rsidR="004F18F4" w:rsidRPr="00BC08EC">
        <w:rPr>
          <w:rFonts w:ascii="Times New Roman" w:hAnsi="Times New Roman" w:cs="Times New Roman"/>
        </w:rPr>
        <w:t>for coordinating</w:t>
      </w:r>
      <w:r w:rsidR="00FC5609" w:rsidRPr="00BC08EC">
        <w:rPr>
          <w:rFonts w:ascii="Times New Roman" w:hAnsi="Times New Roman" w:cs="Times New Roman"/>
        </w:rPr>
        <w:t xml:space="preserve"> with relevant departments/organization and persons to facilitate addressing these grievances. If the issue cannot be resolved at the </w:t>
      </w:r>
      <w:r>
        <w:rPr>
          <w:rFonts w:ascii="Times New Roman" w:hAnsi="Times New Roman" w:cs="Times New Roman"/>
        </w:rPr>
        <w:t>PMU</w:t>
      </w:r>
      <w:r w:rsidR="00FC5609" w:rsidRPr="00BC08EC">
        <w:rPr>
          <w:rFonts w:ascii="Times New Roman" w:hAnsi="Times New Roman" w:cs="Times New Roman"/>
        </w:rPr>
        <w:t xml:space="preserve"> level within 7 working days, then it will be escalated to the Ministry level.</w:t>
      </w:r>
    </w:p>
    <w:p w14:paraId="78A1AAF2" w14:textId="21FEB0AD"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b/>
        </w:rPr>
        <w:t xml:space="preserve">Ministry of </w:t>
      </w:r>
      <w:r w:rsidR="004F18F4">
        <w:rPr>
          <w:rFonts w:ascii="Times New Roman" w:hAnsi="Times New Roman" w:cs="Times New Roman"/>
          <w:b/>
        </w:rPr>
        <w:t>Construction, Housing and Infrastructure</w:t>
      </w:r>
      <w:r w:rsidRPr="00BC08EC">
        <w:rPr>
          <w:rFonts w:ascii="Times New Roman" w:hAnsi="Times New Roman" w:cs="Times New Roman"/>
          <w:b/>
        </w:rPr>
        <w:t xml:space="preserve"> level:</w:t>
      </w:r>
      <w:r w:rsidRPr="00BC08EC">
        <w:rPr>
          <w:rFonts w:ascii="Times New Roman" w:hAnsi="Times New Roman" w:cs="Times New Roman"/>
        </w:rPr>
        <w:t xml:space="preserve"> If there is a situation in which there is no response from the </w:t>
      </w:r>
      <w:r w:rsidR="00626F66">
        <w:rPr>
          <w:rFonts w:ascii="Times New Roman" w:hAnsi="Times New Roman" w:cs="Times New Roman"/>
        </w:rPr>
        <w:t>PMU</w:t>
      </w:r>
      <w:r w:rsidRPr="00BC08EC">
        <w:rPr>
          <w:rFonts w:ascii="Times New Roman" w:hAnsi="Times New Roman" w:cs="Times New Roman"/>
        </w:rPr>
        <w:t xml:space="preserve"> level, or if the response is not satisfactory then complainants and feedback providers have the option to contact the Focal Person in Human Resource Department of the MoF directly to follow up on the issue.</w:t>
      </w:r>
    </w:p>
    <w:p w14:paraId="6D27F0AF" w14:textId="3FD11468"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GRM will be accessible to all employees through various means (written, telephone, fax, social media </w:t>
      </w:r>
      <w:proofErr w:type="spellStart"/>
      <w:r w:rsidRPr="00BC08EC">
        <w:rPr>
          <w:rFonts w:ascii="Times New Roman" w:hAnsi="Times New Roman" w:cs="Times New Roman"/>
        </w:rPr>
        <w:t>etc</w:t>
      </w:r>
      <w:proofErr w:type="spellEnd"/>
      <w:r w:rsidRPr="00BC08EC">
        <w:rPr>
          <w:rFonts w:ascii="Times New Roman" w:hAnsi="Times New Roman" w:cs="Times New Roman"/>
        </w:rPr>
        <w:t xml:space="preserve">). </w:t>
      </w:r>
      <w:r w:rsidR="00EB51D4" w:rsidRPr="00BC08EC">
        <w:rPr>
          <w:rFonts w:ascii="Times New Roman" w:hAnsi="Times New Roman" w:cs="Times New Roman"/>
        </w:rPr>
        <w:t>The Grievance</w:t>
      </w:r>
      <w:r w:rsidRPr="00BC08EC">
        <w:rPr>
          <w:rFonts w:ascii="Times New Roman" w:hAnsi="Times New Roman" w:cs="Times New Roman"/>
        </w:rPr>
        <w:t xml:space="preserve"> logbook will be maintained in the </w:t>
      </w:r>
      <w:r w:rsidR="00626F66">
        <w:rPr>
          <w:rFonts w:ascii="Times New Roman" w:hAnsi="Times New Roman" w:cs="Times New Roman"/>
        </w:rPr>
        <w:t>PMU</w:t>
      </w:r>
      <w:r w:rsidRPr="00BC08EC">
        <w:rPr>
          <w:rFonts w:ascii="Times New Roman" w:hAnsi="Times New Roman" w:cs="Times New Roman"/>
        </w:rPr>
        <w:t>’s office.</w:t>
      </w:r>
    </w:p>
    <w:p w14:paraId="304963A2" w14:textId="4FED8483"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 xml:space="preserve">The Project worker’s grievance mechanism will not prevent workers </w:t>
      </w:r>
      <w:r w:rsidR="00EB51D4" w:rsidRPr="00BC08EC">
        <w:rPr>
          <w:rFonts w:ascii="Times New Roman" w:hAnsi="Times New Roman" w:cs="Times New Roman"/>
        </w:rPr>
        <w:t>from using</w:t>
      </w:r>
      <w:r w:rsidRPr="00BC08EC">
        <w:rPr>
          <w:rFonts w:ascii="Times New Roman" w:hAnsi="Times New Roman" w:cs="Times New Roman"/>
        </w:rPr>
        <w:t xml:space="preserve"> judicial procedure.</w:t>
      </w:r>
    </w:p>
    <w:p w14:paraId="6E7E79F4" w14:textId="49ED7486" w:rsidR="00FC5609" w:rsidRPr="00BC08EC" w:rsidRDefault="00FC5609" w:rsidP="00EB51D4">
      <w:pPr>
        <w:spacing w:line="360" w:lineRule="auto"/>
        <w:jc w:val="both"/>
        <w:rPr>
          <w:rFonts w:ascii="Times New Roman" w:hAnsi="Times New Roman" w:cs="Times New Roman"/>
        </w:rPr>
      </w:pPr>
      <w:r w:rsidRPr="00BC08EC">
        <w:rPr>
          <w:rFonts w:ascii="Times New Roman" w:hAnsi="Times New Roman" w:cs="Times New Roman"/>
        </w:rPr>
        <w:t xml:space="preserve">Moreover, monitoring of work-related grievances will be carried out by the Human Resources Department of </w:t>
      </w:r>
      <w:proofErr w:type="spellStart"/>
      <w:r w:rsidR="00EB51D4">
        <w:rPr>
          <w:rFonts w:ascii="Times New Roman" w:hAnsi="Times New Roman" w:cs="Times New Roman"/>
        </w:rPr>
        <w:t>MoCHI</w:t>
      </w:r>
      <w:proofErr w:type="spellEnd"/>
      <w:r w:rsidRPr="00BC08EC">
        <w:rPr>
          <w:rFonts w:ascii="Times New Roman" w:hAnsi="Times New Roman" w:cs="Times New Roman"/>
        </w:rPr>
        <w:t xml:space="preserve"> on quarterly basis. </w:t>
      </w:r>
      <w:r w:rsidR="00EB51D4" w:rsidRPr="00BC08EC">
        <w:rPr>
          <w:rFonts w:ascii="Times New Roman" w:hAnsi="Times New Roman" w:cs="Times New Roman"/>
        </w:rPr>
        <w:t>The assigned</w:t>
      </w:r>
      <w:r w:rsidRPr="00BC08EC">
        <w:rPr>
          <w:rFonts w:ascii="Times New Roman" w:hAnsi="Times New Roman" w:cs="Times New Roman"/>
        </w:rPr>
        <w:t xml:space="preserve"> person from HR department will review received grievances and their resolution, and prepare a short summary to be included in the quarterly progress report to World Bank.</w:t>
      </w:r>
    </w:p>
    <w:p w14:paraId="05197DC1" w14:textId="61C39032" w:rsidR="00FC5609" w:rsidRPr="00BC08EC" w:rsidRDefault="00FC5609" w:rsidP="00FC5609">
      <w:pPr>
        <w:pStyle w:val="Heading2"/>
        <w:rPr>
          <w:rFonts w:ascii="Times New Roman" w:hAnsi="Times New Roman" w:cs="Times New Roman"/>
        </w:rPr>
      </w:pPr>
      <w:bookmarkStart w:id="113" w:name="_Toc37226499"/>
      <w:bookmarkStart w:id="114" w:name="_Toc196742317"/>
      <w:r w:rsidRPr="00BC08EC">
        <w:rPr>
          <w:rFonts w:ascii="Times New Roman" w:hAnsi="Times New Roman" w:cs="Times New Roman"/>
        </w:rPr>
        <w:t>7.</w:t>
      </w:r>
      <w:r w:rsidR="003160B9">
        <w:rPr>
          <w:rFonts w:ascii="Times New Roman" w:hAnsi="Times New Roman" w:cs="Times New Roman"/>
        </w:rPr>
        <w:t>3</w:t>
      </w:r>
      <w:r w:rsidRPr="00BC08EC">
        <w:rPr>
          <w:rFonts w:ascii="Times New Roman" w:hAnsi="Times New Roman" w:cs="Times New Roman"/>
        </w:rPr>
        <w:t xml:space="preserve"> World Bank Grievance Redress Mechanism</w:t>
      </w:r>
      <w:bookmarkEnd w:id="113"/>
      <w:bookmarkEnd w:id="114"/>
      <w:r w:rsidRPr="00BC08EC">
        <w:rPr>
          <w:rFonts w:ascii="Times New Roman" w:hAnsi="Times New Roman" w:cs="Times New Roman"/>
        </w:rPr>
        <w:t xml:space="preserve"> </w:t>
      </w:r>
    </w:p>
    <w:p w14:paraId="3DFA0F2F" w14:textId="1C548539"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Parties who believe that they are adversely affected by a project supported by the World Bank may also complaints directly to the Bank through the Bank’s Grievance Redress Service (GRS) (</w:t>
      </w:r>
      <w:hyperlink r:id="rId20" w:history="1">
        <w:r w:rsidRPr="00BC08EC">
          <w:rPr>
            <w:rStyle w:val="Hyperlink"/>
            <w:rFonts w:ascii="Times New Roman" w:hAnsi="Times New Roman" w:cs="Times New Roman"/>
          </w:rPr>
          <w:t>http://projects-beta.worldbank.org/en/projects-operations/products-and-services/grievance-redress-service</w:t>
        </w:r>
      </w:hyperlink>
      <w:r w:rsidRPr="00BC08EC">
        <w:rPr>
          <w:rFonts w:ascii="Times New Roman" w:hAnsi="Times New Roman" w:cs="Times New Roman"/>
        </w:rPr>
        <w:t xml:space="preserve">). </w:t>
      </w:r>
    </w:p>
    <w:p w14:paraId="3D254F26" w14:textId="77777777" w:rsidR="00FC5609" w:rsidRPr="00BC08EC" w:rsidRDefault="00FC5609" w:rsidP="00FC5609">
      <w:pPr>
        <w:spacing w:line="360" w:lineRule="auto"/>
        <w:jc w:val="both"/>
        <w:rPr>
          <w:rFonts w:ascii="Times New Roman" w:hAnsi="Times New Roman" w:cs="Times New Roman"/>
        </w:rPr>
      </w:pPr>
      <w:r w:rsidRPr="00BC08EC">
        <w:rPr>
          <w:rFonts w:ascii="Times New Roman" w:hAnsi="Times New Roman" w:cs="Times New Roman"/>
        </w:rPr>
        <w:t>A complaint can be submitted to the Bank GRS through the following means:</w:t>
      </w:r>
    </w:p>
    <w:p w14:paraId="5B5A2CCF" w14:textId="78843022" w:rsidR="00FC5609" w:rsidRPr="00BC08EC" w:rsidRDefault="00FC5609" w:rsidP="00FC5609">
      <w:pPr>
        <w:pStyle w:val="Bulletpoint"/>
        <w:numPr>
          <w:ilvl w:val="0"/>
          <w:numId w:val="42"/>
        </w:numPr>
        <w:spacing w:line="276" w:lineRule="auto"/>
        <w:ind w:left="720" w:right="360"/>
        <w:rPr>
          <w:rFonts w:ascii="Times New Roman" w:hAnsi="Times New Roman" w:cs="Times New Roman"/>
        </w:rPr>
      </w:pPr>
      <w:r w:rsidRPr="00BC08EC">
        <w:rPr>
          <w:rFonts w:ascii="Times New Roman" w:hAnsi="Times New Roman" w:cs="Times New Roman"/>
        </w:rPr>
        <w:t xml:space="preserve">By email: </w:t>
      </w:r>
      <w:hyperlink r:id="rId21" w:history="1">
        <w:r w:rsidRPr="00BC08EC">
          <w:rPr>
            <w:rStyle w:val="Hyperlink"/>
            <w:rFonts w:ascii="Times New Roman" w:hAnsi="Times New Roman" w:cs="Times New Roman"/>
          </w:rPr>
          <w:t>grievances@worldbank.org</w:t>
        </w:r>
      </w:hyperlink>
    </w:p>
    <w:p w14:paraId="2D75F065" w14:textId="77777777" w:rsidR="00FC5609" w:rsidRPr="00BC08EC" w:rsidRDefault="00FC5609" w:rsidP="00FC5609">
      <w:pPr>
        <w:pStyle w:val="Bulletpoint"/>
        <w:numPr>
          <w:ilvl w:val="0"/>
          <w:numId w:val="42"/>
        </w:numPr>
        <w:spacing w:line="276" w:lineRule="auto"/>
        <w:ind w:left="720" w:right="360"/>
        <w:rPr>
          <w:rFonts w:ascii="Times New Roman" w:hAnsi="Times New Roman" w:cs="Times New Roman"/>
        </w:rPr>
      </w:pPr>
      <w:r w:rsidRPr="00BC08EC">
        <w:rPr>
          <w:rFonts w:ascii="Times New Roman" w:hAnsi="Times New Roman" w:cs="Times New Roman"/>
        </w:rPr>
        <w:t>By fax:  +1.202.614.7313</w:t>
      </w:r>
    </w:p>
    <w:p w14:paraId="20941B73" w14:textId="77777777" w:rsidR="00FC5609" w:rsidRPr="00BC08EC" w:rsidRDefault="00FC5609" w:rsidP="00FC5609">
      <w:pPr>
        <w:pStyle w:val="Bulletpoint"/>
        <w:numPr>
          <w:ilvl w:val="0"/>
          <w:numId w:val="42"/>
        </w:numPr>
        <w:spacing w:line="276" w:lineRule="auto"/>
        <w:ind w:left="720" w:right="360"/>
        <w:rPr>
          <w:rFonts w:ascii="Times New Roman" w:hAnsi="Times New Roman" w:cs="Times New Roman"/>
        </w:rPr>
      </w:pPr>
      <w:r w:rsidRPr="00BC08EC">
        <w:rPr>
          <w:rFonts w:ascii="Times New Roman" w:hAnsi="Times New Roman" w:cs="Times New Roman"/>
        </w:rPr>
        <w:t xml:space="preserve">By  mail:  The  World  Bank,  Grievance  Redress  Service,  MSN  MC10-1018, 1818 H Street  Northwest, Washington, DC 20433, USA </w:t>
      </w:r>
    </w:p>
    <w:p w14:paraId="6CEDCC90" w14:textId="77777777" w:rsidR="00FC5609" w:rsidRPr="00BC08EC" w:rsidRDefault="00FC5609" w:rsidP="00FC5609">
      <w:pPr>
        <w:pStyle w:val="Bulletpointlast"/>
        <w:numPr>
          <w:ilvl w:val="0"/>
          <w:numId w:val="43"/>
        </w:numPr>
        <w:tabs>
          <w:tab w:val="left" w:pos="720"/>
        </w:tabs>
        <w:spacing w:line="276" w:lineRule="auto"/>
        <w:rPr>
          <w:rFonts w:ascii="Times New Roman" w:hAnsi="Times New Roman"/>
          <w:szCs w:val="22"/>
        </w:rPr>
      </w:pPr>
      <w:r w:rsidRPr="00BC08EC">
        <w:rPr>
          <w:rFonts w:ascii="Times New Roman" w:hAnsi="Times New Roman"/>
          <w:szCs w:val="22"/>
        </w:rPr>
        <w:t>Through the World Bank Maldives Country Office: Hotel Jen 4</w:t>
      </w:r>
      <w:r w:rsidRPr="00BC08EC">
        <w:rPr>
          <w:rFonts w:ascii="Times New Roman" w:hAnsi="Times New Roman"/>
          <w:szCs w:val="22"/>
          <w:vertAlign w:val="superscript"/>
        </w:rPr>
        <w:t>th</w:t>
      </w:r>
      <w:r w:rsidRPr="00BC08EC">
        <w:rPr>
          <w:rFonts w:ascii="Times New Roman" w:hAnsi="Times New Roman"/>
          <w:szCs w:val="22"/>
        </w:rPr>
        <w:t xml:space="preserve"> Floor, Ameer Ahmed Magu Male’, Maldives. Tel: +9603005289 email:infomaldives@worldbank.org</w:t>
      </w:r>
    </w:p>
    <w:p w14:paraId="79CD9C95" w14:textId="77777777" w:rsidR="00FC5609" w:rsidRPr="00BC08EC"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 xml:space="preserve">The complaint must clearly identify the adverse impact(s) caused by the project. This will be supported by available documentation and evidence. The complainant may also indicate the desired outcome of </w:t>
      </w:r>
      <w:r w:rsidRPr="00BC08EC">
        <w:rPr>
          <w:rFonts w:ascii="Times New Roman" w:hAnsi="Times New Roman"/>
          <w:szCs w:val="22"/>
        </w:rPr>
        <w:lastRenderedPageBreak/>
        <w:t xml:space="preserve">the complaint. Furthermore, the aggrieved party will identify a point contact for communications. Complaints submitted via the GRS are promptly reviewed to allow quick attention to project-related concerns. </w:t>
      </w:r>
    </w:p>
    <w:p w14:paraId="5FFCEC19" w14:textId="238AAEDC" w:rsidR="00FC5609" w:rsidRPr="00BC08EC" w:rsidRDefault="00FC5609" w:rsidP="00FC5609">
      <w:pPr>
        <w:pStyle w:val="ListParagraph"/>
        <w:spacing w:after="120" w:line="360" w:lineRule="auto"/>
        <w:ind w:left="0"/>
        <w:jc w:val="both"/>
        <w:rPr>
          <w:rFonts w:ascii="Times New Roman" w:hAnsi="Times New Roman" w:cs="Times New Roman"/>
        </w:rPr>
      </w:pPr>
      <w:r w:rsidRPr="00BC08EC">
        <w:rPr>
          <w:rFonts w:ascii="Times New Roman" w:hAnsi="Times New Roman" w:cs="Times New Roman"/>
          <w:bCs/>
        </w:rPr>
        <w:t xml:space="preserve">In addition, project-affected communities and individuals may submit complaints to the World Bank’s independent Inspection Panel, which will then determine whether harm occurred, or could occur, as a result of the World Bank’s non-compliance with its policies and procedures. Complaints may be submitted to the Inspection Panel at any time after concerns have been brought directly to the World Bank’s attention, and after Bank Management has been given an opportunity to respond. Information on how to submit complaints to the World Bank Inspection Panel can be found at </w:t>
      </w:r>
      <w:hyperlink r:id="rId22" w:history="1">
        <w:r w:rsidRPr="00BC08EC">
          <w:rPr>
            <w:rStyle w:val="Hyperlink"/>
            <w:rFonts w:ascii="Times New Roman" w:hAnsi="Times New Roman" w:cs="Times New Roman"/>
          </w:rPr>
          <w:t>www.inspectionpanel.org</w:t>
        </w:r>
      </w:hyperlink>
      <w:r w:rsidRPr="00BC08EC">
        <w:rPr>
          <w:rFonts w:ascii="Times New Roman" w:hAnsi="Times New Roman" w:cs="Times New Roman"/>
          <w:bCs/>
        </w:rPr>
        <w:t>.</w:t>
      </w:r>
      <w:r w:rsidRPr="00BC08EC">
        <w:rPr>
          <w:rFonts w:ascii="Times New Roman" w:hAnsi="Times New Roman" w:cs="Times New Roman"/>
        </w:rPr>
        <w:t xml:space="preserve"> </w:t>
      </w:r>
    </w:p>
    <w:p w14:paraId="04FA718C" w14:textId="77777777" w:rsidR="00FC5609" w:rsidRPr="00BC08EC" w:rsidRDefault="00FC5609" w:rsidP="00FC5609">
      <w:pPr>
        <w:pStyle w:val="ListParagraph"/>
        <w:spacing w:after="120" w:line="360" w:lineRule="auto"/>
        <w:ind w:left="0"/>
        <w:jc w:val="both"/>
        <w:rPr>
          <w:rFonts w:ascii="Times New Roman" w:hAnsi="Times New Roman" w:cs="Times New Roman"/>
        </w:rPr>
      </w:pPr>
    </w:p>
    <w:p w14:paraId="16E2C202" w14:textId="3DCA5DA5" w:rsidR="00EB51D4" w:rsidRDefault="00EB51D4">
      <w:pPr>
        <w:rPr>
          <w:rFonts w:ascii="Times New Roman" w:hAnsi="Times New Roman" w:cs="Times New Roman"/>
        </w:rPr>
      </w:pPr>
      <w:r>
        <w:rPr>
          <w:rFonts w:ascii="Times New Roman" w:hAnsi="Times New Roman" w:cs="Times New Roman"/>
        </w:rPr>
        <w:br w:type="page"/>
      </w:r>
    </w:p>
    <w:p w14:paraId="177768EC" w14:textId="77777777" w:rsidR="00FC5609" w:rsidRPr="00BC08EC" w:rsidRDefault="00FC5609" w:rsidP="00FC5609">
      <w:pPr>
        <w:pStyle w:val="ListParagraph"/>
        <w:spacing w:after="120" w:line="360" w:lineRule="auto"/>
        <w:ind w:left="0"/>
        <w:jc w:val="both"/>
        <w:rPr>
          <w:rFonts w:ascii="Times New Roman" w:hAnsi="Times New Roman" w:cs="Times New Roman"/>
        </w:rPr>
      </w:pPr>
    </w:p>
    <w:p w14:paraId="14397868" w14:textId="359C0721" w:rsidR="00FC5609" w:rsidRPr="00BC08EC" w:rsidRDefault="00FC5609" w:rsidP="00FC5609">
      <w:pPr>
        <w:pStyle w:val="Heading1"/>
      </w:pPr>
      <w:bookmarkStart w:id="115" w:name="_Toc37226500"/>
      <w:bookmarkStart w:id="116" w:name="_Toc196742318"/>
      <w:r w:rsidRPr="00BC08EC">
        <w:t>8. Monitoring and Evaluation of SEP</w:t>
      </w:r>
      <w:bookmarkEnd w:id="115"/>
      <w:bookmarkEnd w:id="116"/>
    </w:p>
    <w:p w14:paraId="7BCCF1AA" w14:textId="77777777" w:rsidR="00FC5609" w:rsidRPr="00BC08EC" w:rsidRDefault="00FC5609" w:rsidP="00FC5609">
      <w:pPr>
        <w:rPr>
          <w:rFonts w:ascii="Times New Roman" w:hAnsi="Times New Roman" w:cs="Times New Roman"/>
        </w:rPr>
      </w:pPr>
    </w:p>
    <w:p w14:paraId="005FF655" w14:textId="424A823F" w:rsidR="00FC5609" w:rsidRPr="00BC08EC"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 xml:space="preserve">During </w:t>
      </w:r>
      <w:r w:rsidR="006F1995" w:rsidRPr="00BC08EC">
        <w:rPr>
          <w:rFonts w:ascii="Times New Roman" w:hAnsi="Times New Roman"/>
          <w:szCs w:val="22"/>
        </w:rPr>
        <w:t>the implementation</w:t>
      </w:r>
      <w:r w:rsidRPr="00BC08EC">
        <w:rPr>
          <w:rFonts w:ascii="Times New Roman" w:hAnsi="Times New Roman"/>
          <w:szCs w:val="22"/>
        </w:rPr>
        <w:t xml:space="preserve"> of the project it is likely that the situation on the ground might change. In this regard the project activities might change, project stakeholders may change, new stakeholders may be introduced, the level of influence and interest of stakeholders may change. Thus, it is important to periodically review the SEP. Hence, it is proposed to review the plan during mid-term and if necessary, revise the plan.</w:t>
      </w:r>
    </w:p>
    <w:p w14:paraId="7C79B9D2" w14:textId="534BC084" w:rsidR="00FC5609" w:rsidRPr="00BC08EC"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 xml:space="preserve">As for reporting, minutes of all the public/stakeholder meetings held and log records of grievances received and how it was handled will be included as part of the project quarterly reports prepared and will be communicated by the </w:t>
      </w:r>
      <w:r w:rsidR="00626F66">
        <w:rPr>
          <w:rFonts w:ascii="Times New Roman" w:hAnsi="Times New Roman"/>
          <w:szCs w:val="22"/>
        </w:rPr>
        <w:t>PMU</w:t>
      </w:r>
      <w:r w:rsidRPr="00BC08EC">
        <w:rPr>
          <w:rFonts w:ascii="Times New Roman" w:hAnsi="Times New Roman"/>
          <w:szCs w:val="22"/>
        </w:rPr>
        <w:t xml:space="preserve"> to the World Bank. </w:t>
      </w:r>
    </w:p>
    <w:p w14:paraId="64DAAE2A" w14:textId="768E593E" w:rsidR="00FC5609" w:rsidRPr="00BC08EC"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 xml:space="preserve">Furthermore, annual reports of stakeholder engagement activities undertaken by the project will be prepared and disclosed publicly through the website of the Ministry. This may be part of </w:t>
      </w:r>
      <w:r w:rsidR="00EB51D4" w:rsidRPr="00BC08EC">
        <w:rPr>
          <w:rFonts w:ascii="Times New Roman" w:hAnsi="Times New Roman"/>
          <w:szCs w:val="22"/>
        </w:rPr>
        <w:t>the project</w:t>
      </w:r>
      <w:r w:rsidRPr="00BC08EC">
        <w:rPr>
          <w:rFonts w:ascii="Times New Roman" w:hAnsi="Times New Roman"/>
          <w:szCs w:val="22"/>
        </w:rPr>
        <w:t xml:space="preserve"> annual report or maybe a standalone report. </w:t>
      </w:r>
    </w:p>
    <w:p w14:paraId="345879AB" w14:textId="77777777" w:rsidR="00FC5609"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In addition, those staff who are involved in dealing with public will be provided with required necessary specialist trainings for successful implementation of this plan.</w:t>
      </w:r>
    </w:p>
    <w:p w14:paraId="13166F76" w14:textId="0E4F8873" w:rsidR="00A904FD" w:rsidRPr="008225E6" w:rsidRDefault="008225E6" w:rsidP="008225E6">
      <w:pPr>
        <w:pStyle w:val="Heading2"/>
        <w:rPr>
          <w:rFonts w:ascii="Times New Roman" w:hAnsi="Times New Roman" w:cs="Times New Roman"/>
        </w:rPr>
      </w:pPr>
      <w:bookmarkStart w:id="117" w:name="_Toc196742319"/>
      <w:r>
        <w:rPr>
          <w:rFonts w:ascii="Times New Roman" w:hAnsi="Times New Roman" w:cs="Times New Roman"/>
        </w:rPr>
        <w:t xml:space="preserve">8.1 </w:t>
      </w:r>
      <w:r w:rsidR="00A904FD" w:rsidRPr="008225E6">
        <w:rPr>
          <w:rFonts w:ascii="Times New Roman" w:hAnsi="Times New Roman" w:cs="Times New Roman"/>
        </w:rPr>
        <w:t>Institutional arrangement for monitoring and evaluation of SEP implementation</w:t>
      </w:r>
      <w:bookmarkEnd w:id="117"/>
    </w:p>
    <w:p w14:paraId="5529CFBA" w14:textId="2CD016E1" w:rsidR="00A904FD" w:rsidRPr="009C71BC" w:rsidRDefault="008225E6" w:rsidP="00FC5609">
      <w:pPr>
        <w:pStyle w:val="Bulletpointlast"/>
        <w:numPr>
          <w:ilvl w:val="0"/>
          <w:numId w:val="0"/>
        </w:numPr>
        <w:tabs>
          <w:tab w:val="left" w:pos="720"/>
        </w:tabs>
        <w:spacing w:line="360" w:lineRule="auto"/>
        <w:rPr>
          <w:rFonts w:asciiTheme="majorBidi" w:hAnsiTheme="majorBidi" w:cstheme="majorBidi"/>
          <w:szCs w:val="22"/>
        </w:rPr>
      </w:pPr>
      <w:r w:rsidRPr="009C71BC">
        <w:rPr>
          <w:rFonts w:asciiTheme="majorBidi" w:hAnsiTheme="majorBidi" w:cstheme="majorBidi"/>
          <w:szCs w:val="22"/>
        </w:rPr>
        <w:t xml:space="preserve">The main responsibility of Monitoring and Evaluation of SEP implementation will be </w:t>
      </w:r>
      <w:r w:rsidR="003160B9" w:rsidRPr="009C71BC">
        <w:rPr>
          <w:rFonts w:asciiTheme="majorBidi" w:hAnsiTheme="majorBidi" w:cstheme="majorBidi"/>
          <w:szCs w:val="22"/>
        </w:rPr>
        <w:t xml:space="preserve">Monitoring and Evaluation Specialist, </w:t>
      </w:r>
      <w:r w:rsidRPr="009C71BC">
        <w:rPr>
          <w:rFonts w:asciiTheme="majorBidi" w:hAnsiTheme="majorBidi" w:cstheme="majorBidi"/>
          <w:szCs w:val="22"/>
        </w:rPr>
        <w:t>ESS specialist and Project Manager</w:t>
      </w:r>
      <w:r w:rsidR="003160B9" w:rsidRPr="009C71BC">
        <w:rPr>
          <w:rFonts w:asciiTheme="majorBidi" w:hAnsiTheme="majorBidi" w:cstheme="majorBidi"/>
          <w:szCs w:val="22"/>
        </w:rPr>
        <w:t xml:space="preserve"> of PMU</w:t>
      </w:r>
      <w:r w:rsidRPr="009C71BC">
        <w:rPr>
          <w:rFonts w:asciiTheme="majorBidi" w:hAnsiTheme="majorBidi" w:cstheme="majorBidi"/>
          <w:szCs w:val="22"/>
        </w:rPr>
        <w:t xml:space="preserve">. The oversight for the SEP implementation will be done by the project director, project steering committee and ESS specialist of World Bank. The following </w:t>
      </w:r>
      <w:r w:rsidR="009C71BC" w:rsidRPr="009C71BC">
        <w:rPr>
          <w:rFonts w:asciiTheme="majorBidi" w:hAnsiTheme="majorBidi" w:cstheme="majorBidi"/>
          <w:szCs w:val="22"/>
        </w:rPr>
        <w:fldChar w:fldCharType="begin"/>
      </w:r>
      <w:r w:rsidR="009C71BC" w:rsidRPr="009C71BC">
        <w:rPr>
          <w:rFonts w:asciiTheme="majorBidi" w:hAnsiTheme="majorBidi" w:cstheme="majorBidi"/>
          <w:szCs w:val="22"/>
        </w:rPr>
        <w:instrText xml:space="preserve"> REF _Ref195450529 \h </w:instrText>
      </w:r>
      <w:r w:rsidR="009C71BC">
        <w:rPr>
          <w:rFonts w:asciiTheme="majorBidi" w:hAnsiTheme="majorBidi" w:cstheme="majorBidi"/>
          <w:szCs w:val="22"/>
        </w:rPr>
        <w:instrText xml:space="preserve"> \* MERGEFORMAT </w:instrText>
      </w:r>
      <w:r w:rsidR="009C71BC" w:rsidRPr="009C71BC">
        <w:rPr>
          <w:rFonts w:asciiTheme="majorBidi" w:hAnsiTheme="majorBidi" w:cstheme="majorBidi"/>
          <w:szCs w:val="22"/>
        </w:rPr>
      </w:r>
      <w:r w:rsidR="009C71BC" w:rsidRPr="009C71BC">
        <w:rPr>
          <w:rFonts w:asciiTheme="majorBidi" w:hAnsiTheme="majorBidi" w:cstheme="majorBidi"/>
          <w:szCs w:val="22"/>
        </w:rPr>
        <w:fldChar w:fldCharType="separate"/>
      </w:r>
      <w:r w:rsidR="009C71BC" w:rsidRPr="009C71BC">
        <w:rPr>
          <w:rFonts w:asciiTheme="majorBidi" w:hAnsiTheme="majorBidi" w:cstheme="majorBidi"/>
        </w:rPr>
        <w:t xml:space="preserve">Figure </w:t>
      </w:r>
      <w:r w:rsidR="009C71BC" w:rsidRPr="009C71BC">
        <w:rPr>
          <w:rFonts w:asciiTheme="majorBidi" w:hAnsiTheme="majorBidi" w:cstheme="majorBidi"/>
          <w:noProof/>
        </w:rPr>
        <w:t>5</w:t>
      </w:r>
      <w:r w:rsidR="009C71BC" w:rsidRPr="009C71BC">
        <w:rPr>
          <w:rFonts w:asciiTheme="majorBidi" w:hAnsiTheme="majorBidi" w:cstheme="majorBidi"/>
          <w:szCs w:val="22"/>
        </w:rPr>
        <w:fldChar w:fldCharType="end"/>
      </w:r>
      <w:r w:rsidRPr="009C71BC">
        <w:rPr>
          <w:rFonts w:asciiTheme="majorBidi" w:hAnsiTheme="majorBidi" w:cstheme="majorBidi"/>
          <w:szCs w:val="22"/>
        </w:rPr>
        <w:t xml:space="preserve"> is proposed institutional arrangement for monitoring and evaluation of SEP implementation. </w:t>
      </w:r>
    </w:p>
    <w:p w14:paraId="0DBFC6A9" w14:textId="77777777" w:rsidR="003160B9" w:rsidRDefault="003160B9" w:rsidP="003160B9">
      <w:pPr>
        <w:pStyle w:val="Bulletpointlast"/>
        <w:keepNext/>
        <w:numPr>
          <w:ilvl w:val="0"/>
          <w:numId w:val="0"/>
        </w:numPr>
        <w:tabs>
          <w:tab w:val="left" w:pos="720"/>
        </w:tabs>
        <w:spacing w:line="360" w:lineRule="auto"/>
        <w:jc w:val="center"/>
      </w:pPr>
      <w:r w:rsidRPr="003160B9">
        <w:rPr>
          <w:noProof/>
        </w:rPr>
        <w:lastRenderedPageBreak/>
        <w:drawing>
          <wp:inline distT="0" distB="0" distL="0" distR="0" wp14:anchorId="72A828C2" wp14:editId="61797DD1">
            <wp:extent cx="3584448" cy="2883260"/>
            <wp:effectExtent l="0" t="0" r="0" b="0"/>
            <wp:docPr id="69936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69472" name=""/>
                    <pic:cNvPicPr/>
                  </pic:nvPicPr>
                  <pic:blipFill>
                    <a:blip r:embed="rId23"/>
                    <a:stretch>
                      <a:fillRect/>
                    </a:stretch>
                  </pic:blipFill>
                  <pic:spPr>
                    <a:xfrm>
                      <a:off x="0" y="0"/>
                      <a:ext cx="3591762" cy="2889143"/>
                    </a:xfrm>
                    <a:prstGeom prst="rect">
                      <a:avLst/>
                    </a:prstGeom>
                  </pic:spPr>
                </pic:pic>
              </a:graphicData>
            </a:graphic>
          </wp:inline>
        </w:drawing>
      </w:r>
    </w:p>
    <w:p w14:paraId="0A7C9E9E" w14:textId="4A077D33" w:rsidR="003160B9" w:rsidRDefault="003160B9" w:rsidP="003160B9">
      <w:pPr>
        <w:pStyle w:val="Caption"/>
        <w:jc w:val="center"/>
      </w:pPr>
      <w:bookmarkStart w:id="118" w:name="_Ref195450529"/>
      <w:bookmarkStart w:id="119" w:name="_Toc196742344"/>
      <w:r>
        <w:t xml:space="preserve">Figure </w:t>
      </w:r>
      <w:r w:rsidR="009C71BC">
        <w:fldChar w:fldCharType="begin"/>
      </w:r>
      <w:r w:rsidR="009C71BC">
        <w:instrText xml:space="preserve"> SEQ Figure \* ARABIC </w:instrText>
      </w:r>
      <w:r w:rsidR="009C71BC">
        <w:fldChar w:fldCharType="separate"/>
      </w:r>
      <w:r w:rsidR="009C71BC">
        <w:rPr>
          <w:noProof/>
        </w:rPr>
        <w:t>5</w:t>
      </w:r>
      <w:r w:rsidR="009C71BC">
        <w:rPr>
          <w:noProof/>
        </w:rPr>
        <w:fldChar w:fldCharType="end"/>
      </w:r>
      <w:bookmarkEnd w:id="118"/>
      <w:r>
        <w:t>: Institutional Arrangement for Monitoring and Evaluation of SEP implementation</w:t>
      </w:r>
      <w:bookmarkEnd w:id="119"/>
    </w:p>
    <w:p w14:paraId="1863D88E" w14:textId="77777777" w:rsidR="003160B9" w:rsidRDefault="003160B9" w:rsidP="003160B9"/>
    <w:p w14:paraId="0874683E" w14:textId="22415E82" w:rsidR="003160B9" w:rsidRPr="003160B9" w:rsidRDefault="003160B9" w:rsidP="003160B9">
      <w:pPr>
        <w:pStyle w:val="Heading2"/>
        <w:rPr>
          <w:rFonts w:ascii="Times New Roman" w:hAnsi="Times New Roman" w:cs="Times New Roman"/>
        </w:rPr>
      </w:pPr>
      <w:bookmarkStart w:id="120" w:name="_Toc196742320"/>
      <w:r>
        <w:rPr>
          <w:rFonts w:ascii="Times New Roman" w:hAnsi="Times New Roman" w:cs="Times New Roman"/>
        </w:rPr>
        <w:t xml:space="preserve">8.2 </w:t>
      </w:r>
      <w:r w:rsidRPr="003160B9">
        <w:rPr>
          <w:rFonts w:ascii="Times New Roman" w:hAnsi="Times New Roman" w:cs="Times New Roman"/>
        </w:rPr>
        <w:t>Monitoring and Evaluation Plan</w:t>
      </w:r>
      <w:bookmarkEnd w:id="120"/>
    </w:p>
    <w:p w14:paraId="50FE0C6B" w14:textId="76FF1E9A" w:rsidR="003160B9" w:rsidRPr="009C71BC" w:rsidRDefault="009D628F" w:rsidP="003160B9">
      <w:pPr>
        <w:rPr>
          <w:rFonts w:asciiTheme="majorBidi" w:hAnsiTheme="majorBidi" w:cstheme="majorBidi"/>
        </w:rPr>
      </w:pPr>
      <w:r w:rsidRPr="009C71BC">
        <w:rPr>
          <w:rFonts w:asciiTheme="majorBidi" w:hAnsiTheme="majorBidi" w:cstheme="majorBidi"/>
        </w:rPr>
        <w:t xml:space="preserve">The following </w:t>
      </w:r>
      <w:r w:rsidR="009C71BC" w:rsidRPr="009C71BC">
        <w:rPr>
          <w:rFonts w:asciiTheme="majorBidi" w:hAnsiTheme="majorBidi" w:cstheme="majorBidi"/>
        </w:rPr>
        <w:fldChar w:fldCharType="begin"/>
      </w:r>
      <w:r w:rsidR="009C71BC" w:rsidRPr="009C71BC">
        <w:rPr>
          <w:rFonts w:asciiTheme="majorBidi" w:hAnsiTheme="majorBidi" w:cstheme="majorBidi"/>
        </w:rPr>
        <w:instrText xml:space="preserve"> REF _Ref195450562 \h </w:instrText>
      </w:r>
      <w:r w:rsidR="009C71BC">
        <w:rPr>
          <w:rFonts w:asciiTheme="majorBidi" w:hAnsiTheme="majorBidi" w:cstheme="majorBidi"/>
        </w:rPr>
        <w:instrText xml:space="preserve"> \* MERGEFORMAT </w:instrText>
      </w:r>
      <w:r w:rsidR="009C71BC" w:rsidRPr="009C71BC">
        <w:rPr>
          <w:rFonts w:asciiTheme="majorBidi" w:hAnsiTheme="majorBidi" w:cstheme="majorBidi"/>
        </w:rPr>
      </w:r>
      <w:r w:rsidR="009C71BC" w:rsidRPr="009C71BC">
        <w:rPr>
          <w:rFonts w:asciiTheme="majorBidi" w:hAnsiTheme="majorBidi" w:cstheme="majorBidi"/>
        </w:rPr>
        <w:fldChar w:fldCharType="separate"/>
      </w:r>
      <w:r w:rsidR="009C71BC" w:rsidRPr="009C71BC">
        <w:rPr>
          <w:rFonts w:asciiTheme="majorBidi" w:hAnsiTheme="majorBidi" w:cstheme="majorBidi"/>
        </w:rPr>
        <w:t xml:space="preserve">Table </w:t>
      </w:r>
      <w:r w:rsidR="009C71BC" w:rsidRPr="009C71BC">
        <w:rPr>
          <w:rFonts w:asciiTheme="majorBidi" w:hAnsiTheme="majorBidi" w:cstheme="majorBidi"/>
          <w:noProof/>
        </w:rPr>
        <w:t>12</w:t>
      </w:r>
      <w:r w:rsidR="009C71BC" w:rsidRPr="009C71BC">
        <w:rPr>
          <w:rFonts w:asciiTheme="majorBidi" w:hAnsiTheme="majorBidi" w:cstheme="majorBidi"/>
        </w:rPr>
        <w:fldChar w:fldCharType="end"/>
      </w:r>
      <w:r w:rsidR="009C71BC" w:rsidRPr="009C71BC">
        <w:rPr>
          <w:rFonts w:asciiTheme="majorBidi" w:hAnsiTheme="majorBidi" w:cstheme="majorBidi"/>
        </w:rPr>
        <w:t xml:space="preserve"> </w:t>
      </w:r>
      <w:r w:rsidRPr="009C71BC">
        <w:rPr>
          <w:rFonts w:asciiTheme="majorBidi" w:hAnsiTheme="majorBidi" w:cstheme="majorBidi"/>
        </w:rPr>
        <w:t>is a monitoring and evaluation plan for implementation of SEP.</w:t>
      </w:r>
    </w:p>
    <w:p w14:paraId="2EA98E93" w14:textId="3FF50FE9" w:rsidR="00DE7333" w:rsidRDefault="00DE7333" w:rsidP="00DE7333">
      <w:pPr>
        <w:pStyle w:val="Caption"/>
        <w:keepNext/>
        <w:jc w:val="center"/>
      </w:pPr>
      <w:bookmarkStart w:id="121" w:name="_Ref195450562"/>
      <w:bookmarkStart w:id="122" w:name="_Toc196742338"/>
      <w:r>
        <w:t xml:space="preserve">Table </w:t>
      </w:r>
      <w:r w:rsidR="009C71BC">
        <w:fldChar w:fldCharType="begin"/>
      </w:r>
      <w:r w:rsidR="009C71BC">
        <w:instrText xml:space="preserve"> SEQ Table \* ARABIC </w:instrText>
      </w:r>
      <w:r w:rsidR="009C71BC">
        <w:fldChar w:fldCharType="separate"/>
      </w:r>
      <w:r w:rsidR="00B45066">
        <w:rPr>
          <w:noProof/>
        </w:rPr>
        <w:t>12</w:t>
      </w:r>
      <w:r w:rsidR="009C71BC">
        <w:rPr>
          <w:noProof/>
        </w:rPr>
        <w:fldChar w:fldCharType="end"/>
      </w:r>
      <w:bookmarkEnd w:id="121"/>
      <w:r>
        <w:t>: Monitoring and Evaluation for SEP implementation</w:t>
      </w:r>
      <w:bookmarkEnd w:id="122"/>
    </w:p>
    <w:tbl>
      <w:tblPr>
        <w:tblStyle w:val="GridTable4-Accent1"/>
        <w:tblW w:w="0" w:type="auto"/>
        <w:tblLook w:val="04A0" w:firstRow="1" w:lastRow="0" w:firstColumn="1" w:lastColumn="0" w:noHBand="0" w:noVBand="1"/>
      </w:tblPr>
      <w:tblGrid>
        <w:gridCol w:w="2337"/>
        <w:gridCol w:w="2337"/>
        <w:gridCol w:w="2338"/>
        <w:gridCol w:w="2338"/>
      </w:tblGrid>
      <w:tr w:rsidR="009D628F" w:rsidRPr="009961F7" w14:paraId="2725BFDB" w14:textId="77777777" w:rsidTr="00DC4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F47EAB1" w14:textId="17317F6F" w:rsidR="009D628F" w:rsidRPr="009961F7" w:rsidRDefault="009D628F" w:rsidP="00DE7333">
            <w:pPr>
              <w:spacing w:before="60" w:after="60"/>
              <w:rPr>
                <w:rFonts w:asciiTheme="majorBidi" w:hAnsiTheme="majorBidi" w:cstheme="majorBidi"/>
              </w:rPr>
            </w:pPr>
            <w:r w:rsidRPr="009961F7">
              <w:rPr>
                <w:rFonts w:asciiTheme="majorBidi" w:hAnsiTheme="majorBidi" w:cstheme="majorBidi"/>
              </w:rPr>
              <w:t>Monitoring Indicator</w:t>
            </w:r>
          </w:p>
        </w:tc>
        <w:tc>
          <w:tcPr>
            <w:tcW w:w="2337" w:type="dxa"/>
          </w:tcPr>
          <w:p w14:paraId="65036B94" w14:textId="4FA6FC24" w:rsidR="009D628F" w:rsidRPr="009961F7" w:rsidRDefault="009D628F" w:rsidP="00DE7333">
            <w:pPr>
              <w:spacing w:before="60" w:after="6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Monitoring method</w:t>
            </w:r>
          </w:p>
        </w:tc>
        <w:tc>
          <w:tcPr>
            <w:tcW w:w="2338" w:type="dxa"/>
          </w:tcPr>
          <w:p w14:paraId="4F430074" w14:textId="59C747AC" w:rsidR="009D628F" w:rsidRPr="009961F7" w:rsidRDefault="009D628F" w:rsidP="00DE7333">
            <w:pPr>
              <w:spacing w:before="60" w:after="6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 xml:space="preserve">Timeframe for monitoring </w:t>
            </w:r>
          </w:p>
        </w:tc>
        <w:tc>
          <w:tcPr>
            <w:tcW w:w="2338" w:type="dxa"/>
          </w:tcPr>
          <w:p w14:paraId="58754D5D" w14:textId="230F4AAE" w:rsidR="009D628F" w:rsidRPr="009961F7" w:rsidRDefault="009D628F" w:rsidP="00DE7333">
            <w:pPr>
              <w:spacing w:before="60" w:after="6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 xml:space="preserve">Responsible Party for monitoring </w:t>
            </w:r>
          </w:p>
        </w:tc>
      </w:tr>
      <w:tr w:rsidR="009D628F" w:rsidRPr="009961F7" w14:paraId="4836F797" w14:textId="77777777" w:rsidTr="00DC4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3DEA94" w14:textId="20C950DC" w:rsidR="009D628F" w:rsidRPr="009961F7" w:rsidRDefault="009961F7" w:rsidP="00DE7333">
            <w:pPr>
              <w:spacing w:before="60" w:after="60"/>
              <w:rPr>
                <w:rFonts w:asciiTheme="majorBidi" w:hAnsiTheme="majorBidi" w:cstheme="majorBidi"/>
              </w:rPr>
            </w:pPr>
            <w:r w:rsidRPr="009961F7">
              <w:rPr>
                <w:rFonts w:asciiTheme="majorBidi" w:hAnsiTheme="majorBidi" w:cstheme="majorBidi"/>
              </w:rPr>
              <w:t>Number of meetings, consultations, workshops, focus groups held with different stakeholder groups</w:t>
            </w:r>
          </w:p>
        </w:tc>
        <w:tc>
          <w:tcPr>
            <w:tcW w:w="2337" w:type="dxa"/>
          </w:tcPr>
          <w:p w14:paraId="585D2E8B" w14:textId="1A4D54D1" w:rsidR="009D628F"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 xml:space="preserve">Meeting minutes, workshop reports.  </w:t>
            </w:r>
          </w:p>
        </w:tc>
        <w:tc>
          <w:tcPr>
            <w:tcW w:w="2338" w:type="dxa"/>
          </w:tcPr>
          <w:p w14:paraId="09CF713A" w14:textId="1C8AF9F8" w:rsidR="009D628F"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 xml:space="preserve">During </w:t>
            </w:r>
            <w:r>
              <w:rPr>
                <w:rFonts w:asciiTheme="majorBidi" w:hAnsiTheme="majorBidi" w:cstheme="majorBidi"/>
              </w:rPr>
              <w:t xml:space="preserve">Project </w:t>
            </w:r>
            <w:r w:rsidRPr="009961F7">
              <w:rPr>
                <w:rFonts w:asciiTheme="majorBidi" w:hAnsiTheme="majorBidi" w:cstheme="majorBidi"/>
              </w:rPr>
              <w:t xml:space="preserve">Implementation </w:t>
            </w:r>
          </w:p>
        </w:tc>
        <w:tc>
          <w:tcPr>
            <w:tcW w:w="2338" w:type="dxa"/>
          </w:tcPr>
          <w:p w14:paraId="763772AB" w14:textId="07DD52E8" w:rsidR="009D628F"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Project Manager, PMU</w:t>
            </w:r>
          </w:p>
        </w:tc>
      </w:tr>
      <w:tr w:rsidR="009D628F" w:rsidRPr="009961F7" w14:paraId="0E12F89B" w14:textId="77777777" w:rsidTr="00DC40B4">
        <w:tc>
          <w:tcPr>
            <w:cnfStyle w:val="001000000000" w:firstRow="0" w:lastRow="0" w:firstColumn="1" w:lastColumn="0" w:oddVBand="0" w:evenVBand="0" w:oddHBand="0" w:evenHBand="0" w:firstRowFirstColumn="0" w:firstRowLastColumn="0" w:lastRowFirstColumn="0" w:lastRowLastColumn="0"/>
            <w:tcW w:w="2337" w:type="dxa"/>
          </w:tcPr>
          <w:p w14:paraId="7FC5443A" w14:textId="6D67E619" w:rsidR="009D628F" w:rsidRPr="009961F7" w:rsidRDefault="009961F7" w:rsidP="00DE7333">
            <w:pPr>
              <w:spacing w:before="60" w:after="60"/>
              <w:rPr>
                <w:rFonts w:asciiTheme="majorBidi" w:hAnsiTheme="majorBidi" w:cstheme="majorBidi"/>
              </w:rPr>
            </w:pPr>
            <w:r>
              <w:rPr>
                <w:rFonts w:asciiTheme="majorBidi" w:hAnsiTheme="majorBidi" w:cstheme="majorBidi"/>
              </w:rPr>
              <w:t>Gender disaggregated information on the number</w:t>
            </w:r>
            <w:r w:rsidRPr="009961F7">
              <w:rPr>
                <w:rFonts w:asciiTheme="majorBidi" w:hAnsiTheme="majorBidi" w:cstheme="majorBidi"/>
              </w:rPr>
              <w:t xml:space="preserve"> of stakeholders participating in engagement activities</w:t>
            </w:r>
          </w:p>
        </w:tc>
        <w:tc>
          <w:tcPr>
            <w:tcW w:w="2337" w:type="dxa"/>
          </w:tcPr>
          <w:p w14:paraId="4DD7663F" w14:textId="527B6B59" w:rsidR="009D628F" w:rsidRPr="009961F7" w:rsidRDefault="009961F7"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Meeting participant sheets</w:t>
            </w:r>
          </w:p>
        </w:tc>
        <w:tc>
          <w:tcPr>
            <w:tcW w:w="2338" w:type="dxa"/>
          </w:tcPr>
          <w:p w14:paraId="5B7A5E6B" w14:textId="3BF4B00E" w:rsidR="009D628F" w:rsidRPr="009961F7" w:rsidRDefault="009961F7"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During Project Implementation</w:t>
            </w:r>
            <w:r w:rsidR="00DE7333">
              <w:rPr>
                <w:rFonts w:asciiTheme="majorBidi" w:hAnsiTheme="majorBidi" w:cstheme="majorBidi"/>
              </w:rPr>
              <w:t xml:space="preserve"> </w:t>
            </w:r>
          </w:p>
        </w:tc>
        <w:tc>
          <w:tcPr>
            <w:tcW w:w="2338" w:type="dxa"/>
          </w:tcPr>
          <w:p w14:paraId="00851F6B" w14:textId="40A46F45" w:rsidR="009D628F" w:rsidRPr="009961F7" w:rsidRDefault="009961F7"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961F7">
              <w:rPr>
                <w:rFonts w:asciiTheme="majorBidi" w:hAnsiTheme="majorBidi" w:cstheme="majorBidi"/>
              </w:rPr>
              <w:t>Project Manager, PMU</w:t>
            </w:r>
          </w:p>
        </w:tc>
      </w:tr>
      <w:tr w:rsidR="009D628F" w:rsidRPr="009961F7" w14:paraId="4642D829" w14:textId="77777777" w:rsidTr="00DC4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8D816A6" w14:textId="1FD527C7" w:rsidR="009D628F" w:rsidRPr="009961F7" w:rsidRDefault="009961F7" w:rsidP="00DE7333">
            <w:pPr>
              <w:spacing w:before="60" w:after="60"/>
              <w:rPr>
                <w:rFonts w:asciiTheme="majorBidi" w:hAnsiTheme="majorBidi" w:cstheme="majorBidi"/>
              </w:rPr>
            </w:pPr>
            <w:r w:rsidRPr="009961F7">
              <w:rPr>
                <w:rFonts w:asciiTheme="majorBidi" w:hAnsiTheme="majorBidi" w:cstheme="majorBidi"/>
              </w:rPr>
              <w:t>Number of grievances received through the GRM</w:t>
            </w:r>
          </w:p>
        </w:tc>
        <w:tc>
          <w:tcPr>
            <w:tcW w:w="2337" w:type="dxa"/>
          </w:tcPr>
          <w:p w14:paraId="64E99018" w14:textId="79D695CD" w:rsidR="009D628F"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Grievance Registry</w:t>
            </w:r>
          </w:p>
        </w:tc>
        <w:tc>
          <w:tcPr>
            <w:tcW w:w="2338" w:type="dxa"/>
          </w:tcPr>
          <w:p w14:paraId="6F49CA3C" w14:textId="4204EBB7" w:rsidR="009D628F"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During Project implementation </w:t>
            </w:r>
          </w:p>
        </w:tc>
        <w:tc>
          <w:tcPr>
            <w:tcW w:w="2338" w:type="dxa"/>
          </w:tcPr>
          <w:p w14:paraId="4C05B311" w14:textId="77777777" w:rsidR="009D628F"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ESS specialist, PMU</w:t>
            </w:r>
          </w:p>
          <w:p w14:paraId="7CE05C53" w14:textId="01C83E23" w:rsidR="009961F7" w:rsidRPr="009961F7" w:rsidRDefault="009961F7"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M &amp;E specialist, PMU</w:t>
            </w:r>
          </w:p>
        </w:tc>
      </w:tr>
      <w:tr w:rsidR="00DE7333" w:rsidRPr="009961F7" w14:paraId="115FBFED" w14:textId="77777777" w:rsidTr="00DC40B4">
        <w:tc>
          <w:tcPr>
            <w:cnfStyle w:val="001000000000" w:firstRow="0" w:lastRow="0" w:firstColumn="1" w:lastColumn="0" w:oddVBand="0" w:evenVBand="0" w:oddHBand="0" w:evenHBand="0" w:firstRowFirstColumn="0" w:firstRowLastColumn="0" w:lastRowFirstColumn="0" w:lastRowLastColumn="0"/>
            <w:tcW w:w="2337" w:type="dxa"/>
          </w:tcPr>
          <w:p w14:paraId="378C67BF" w14:textId="5631AFAC" w:rsidR="00DE7333" w:rsidRPr="00DC40B4" w:rsidRDefault="00DE7333" w:rsidP="00DE7333">
            <w:pPr>
              <w:spacing w:before="60" w:after="60"/>
              <w:rPr>
                <w:rFonts w:asciiTheme="majorBidi" w:hAnsiTheme="majorBidi" w:cstheme="majorBidi"/>
              </w:rPr>
            </w:pPr>
            <w:r w:rsidRPr="00DE7333">
              <w:rPr>
                <w:rFonts w:asciiTheme="majorBidi" w:hAnsiTheme="majorBidi" w:cstheme="majorBidi"/>
              </w:rPr>
              <w:t>Percentage of grievances resolved</w:t>
            </w:r>
          </w:p>
        </w:tc>
        <w:tc>
          <w:tcPr>
            <w:tcW w:w="2337" w:type="dxa"/>
          </w:tcPr>
          <w:p w14:paraId="2074E3EE" w14:textId="572C3270" w:rsidR="00DE7333" w:rsidRDefault="00DE7333"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Grievance Registry </w:t>
            </w:r>
          </w:p>
        </w:tc>
        <w:tc>
          <w:tcPr>
            <w:tcW w:w="2338" w:type="dxa"/>
          </w:tcPr>
          <w:p w14:paraId="3F58D743" w14:textId="1A8921DB" w:rsidR="00DE7333" w:rsidRDefault="00DE7333"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During Project implementation and operation </w:t>
            </w:r>
          </w:p>
        </w:tc>
        <w:tc>
          <w:tcPr>
            <w:tcW w:w="2338" w:type="dxa"/>
          </w:tcPr>
          <w:p w14:paraId="4E46E8DA" w14:textId="77777777" w:rsidR="00DE7333" w:rsidRDefault="00DE7333" w:rsidP="00DE7333">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9D628F" w:rsidRPr="009961F7" w14:paraId="1433DDBC" w14:textId="77777777" w:rsidTr="00DC4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D6B680D" w14:textId="5DF01F62" w:rsidR="009D628F" w:rsidRPr="009961F7" w:rsidRDefault="00DC40B4" w:rsidP="00DE7333">
            <w:pPr>
              <w:spacing w:before="60" w:after="60"/>
              <w:rPr>
                <w:rFonts w:asciiTheme="majorBidi" w:hAnsiTheme="majorBidi" w:cstheme="majorBidi"/>
              </w:rPr>
            </w:pPr>
            <w:r w:rsidRPr="00DC40B4">
              <w:rPr>
                <w:rFonts w:asciiTheme="majorBidi" w:hAnsiTheme="majorBidi" w:cstheme="majorBidi"/>
              </w:rPr>
              <w:lastRenderedPageBreak/>
              <w:t>Budget expenditure on stakeholder engagement activities compared to the planned budget</w:t>
            </w:r>
          </w:p>
        </w:tc>
        <w:tc>
          <w:tcPr>
            <w:tcW w:w="2337" w:type="dxa"/>
          </w:tcPr>
          <w:p w14:paraId="6C837550" w14:textId="506A7297" w:rsidR="009D628F" w:rsidRPr="009961F7" w:rsidRDefault="00DC40B4"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Monitoring </w:t>
            </w:r>
            <w:r w:rsidR="009C45BB">
              <w:rPr>
                <w:rFonts w:asciiTheme="majorBidi" w:hAnsiTheme="majorBidi" w:cstheme="majorBidi"/>
              </w:rPr>
              <w:t xml:space="preserve">budget expenditure </w:t>
            </w:r>
          </w:p>
        </w:tc>
        <w:tc>
          <w:tcPr>
            <w:tcW w:w="2338" w:type="dxa"/>
          </w:tcPr>
          <w:p w14:paraId="0A387FEB" w14:textId="0A180CA3" w:rsidR="009D628F" w:rsidRPr="009961F7" w:rsidRDefault="009C45BB"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During Project implementation </w:t>
            </w:r>
            <w:r w:rsidR="00DE7333">
              <w:rPr>
                <w:rFonts w:asciiTheme="majorBidi" w:hAnsiTheme="majorBidi" w:cstheme="majorBidi"/>
              </w:rPr>
              <w:t xml:space="preserve">and operation </w:t>
            </w:r>
          </w:p>
        </w:tc>
        <w:tc>
          <w:tcPr>
            <w:tcW w:w="2338" w:type="dxa"/>
          </w:tcPr>
          <w:p w14:paraId="6EDE3380" w14:textId="77B1F8C5" w:rsidR="009D628F" w:rsidRDefault="009C45BB"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Financial Management specialist, PMU</w:t>
            </w:r>
          </w:p>
          <w:p w14:paraId="3490059B" w14:textId="3AD1C5F9" w:rsidR="009C45BB" w:rsidRPr="009961F7" w:rsidRDefault="009C45BB" w:rsidP="00DE7333">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M&amp;E specialist, PMU</w:t>
            </w:r>
          </w:p>
        </w:tc>
      </w:tr>
    </w:tbl>
    <w:p w14:paraId="727B3CBD" w14:textId="77777777" w:rsidR="009D628F" w:rsidRPr="003160B9" w:rsidRDefault="009D628F" w:rsidP="003160B9"/>
    <w:p w14:paraId="4C814147" w14:textId="00F47909" w:rsidR="00EC4860" w:rsidRPr="003B3971" w:rsidRDefault="00EC4860" w:rsidP="003B3971">
      <w:pPr>
        <w:pStyle w:val="Heading2"/>
        <w:rPr>
          <w:rFonts w:ascii="Times New Roman" w:hAnsi="Times New Roman" w:cs="Times New Roman"/>
        </w:rPr>
      </w:pPr>
      <w:bookmarkStart w:id="123" w:name="_Toc196742321"/>
      <w:r w:rsidRPr="003B3971">
        <w:rPr>
          <w:rFonts w:ascii="Times New Roman" w:hAnsi="Times New Roman" w:cs="Times New Roman"/>
        </w:rPr>
        <w:t xml:space="preserve">Reporting on </w:t>
      </w:r>
      <w:r w:rsidR="003B3971" w:rsidRPr="003B3971">
        <w:rPr>
          <w:rFonts w:ascii="Times New Roman" w:hAnsi="Times New Roman" w:cs="Times New Roman"/>
        </w:rPr>
        <w:t>M&amp;E of SEP implementation</w:t>
      </w:r>
      <w:bookmarkEnd w:id="123"/>
      <w:r w:rsidR="003B3971" w:rsidRPr="003B3971">
        <w:rPr>
          <w:rFonts w:ascii="Times New Roman" w:hAnsi="Times New Roman" w:cs="Times New Roman"/>
        </w:rPr>
        <w:t xml:space="preserve"> </w:t>
      </w:r>
    </w:p>
    <w:p w14:paraId="5FDFD196" w14:textId="1FE73157" w:rsidR="00EC4860" w:rsidRPr="00EC4860" w:rsidRDefault="003B3971" w:rsidP="003B3971">
      <w:pPr>
        <w:pStyle w:val="Bulletpointlast"/>
        <w:numPr>
          <w:ilvl w:val="0"/>
          <w:numId w:val="0"/>
        </w:numPr>
        <w:tabs>
          <w:tab w:val="left" w:pos="720"/>
        </w:tabs>
        <w:spacing w:line="360" w:lineRule="auto"/>
        <w:rPr>
          <w:rFonts w:asciiTheme="majorBidi" w:hAnsiTheme="majorBidi" w:cstheme="majorBidi"/>
          <w:szCs w:val="22"/>
        </w:rPr>
      </w:pPr>
      <w:r w:rsidRPr="003B3971">
        <w:rPr>
          <w:rFonts w:asciiTheme="majorBidi" w:hAnsiTheme="majorBidi" w:cstheme="majorBidi"/>
          <w:szCs w:val="22"/>
        </w:rPr>
        <w:t>T</w:t>
      </w:r>
      <w:r w:rsidR="00EC4860" w:rsidRPr="00EC4860">
        <w:rPr>
          <w:rFonts w:asciiTheme="majorBidi" w:hAnsiTheme="majorBidi" w:cstheme="majorBidi"/>
          <w:szCs w:val="22"/>
        </w:rPr>
        <w:t xml:space="preserve">he SEP will be periodically revised and updated as necessary in the course of project implementation. </w:t>
      </w:r>
      <w:proofErr w:type="spellStart"/>
      <w:r>
        <w:rPr>
          <w:rFonts w:asciiTheme="majorBidi" w:hAnsiTheme="majorBidi" w:cstheme="majorBidi"/>
          <w:szCs w:val="22"/>
        </w:rPr>
        <w:t>Quaterly</w:t>
      </w:r>
      <w:proofErr w:type="spellEnd"/>
      <w:r>
        <w:rPr>
          <w:rFonts w:asciiTheme="majorBidi" w:hAnsiTheme="majorBidi" w:cstheme="majorBidi"/>
          <w:szCs w:val="22"/>
        </w:rPr>
        <w:t>,</w:t>
      </w:r>
      <w:r w:rsidR="00EC4860" w:rsidRPr="00EC4860">
        <w:rPr>
          <w:rFonts w:asciiTheme="majorBidi" w:hAnsiTheme="majorBidi" w:cstheme="majorBidi"/>
          <w:szCs w:val="22"/>
        </w:rPr>
        <w:t xml:space="preserve"> summaries and internal reports on public grievances, enquiries, and related incidents, together with the status of implementation of associated corrective/preventive actions, will be collated by responsible staff and referred to the senior management of the project. The </w:t>
      </w:r>
      <w:r>
        <w:rPr>
          <w:rFonts w:asciiTheme="majorBidi" w:hAnsiTheme="majorBidi" w:cstheme="majorBidi"/>
          <w:szCs w:val="22"/>
        </w:rPr>
        <w:t>Quarterly</w:t>
      </w:r>
      <w:r w:rsidR="00EC4860" w:rsidRPr="00EC4860">
        <w:rPr>
          <w:rFonts w:asciiTheme="majorBidi" w:hAnsiTheme="majorBidi" w:cstheme="majorBidi"/>
          <w:szCs w:val="22"/>
        </w:rPr>
        <w:t xml:space="preserve"> summaries will provide a mechanism for assessing both the number and nature of complaints and requests for information, along with the Project’s ability to address those in a timely and effective manner. Information on public engagement activities undertaken by the Project during the year may be conveyed to the stakeholders in various ways</w:t>
      </w:r>
      <w:r>
        <w:rPr>
          <w:rFonts w:asciiTheme="majorBidi" w:hAnsiTheme="majorBidi" w:cstheme="majorBidi"/>
          <w:szCs w:val="22"/>
        </w:rPr>
        <w:t xml:space="preserve"> such as stakeholder engagement meetings and website of </w:t>
      </w:r>
      <w:proofErr w:type="spellStart"/>
      <w:r>
        <w:rPr>
          <w:rFonts w:asciiTheme="majorBidi" w:hAnsiTheme="majorBidi" w:cstheme="majorBidi"/>
          <w:szCs w:val="22"/>
        </w:rPr>
        <w:t>MoCHI</w:t>
      </w:r>
      <w:proofErr w:type="spellEnd"/>
      <w:r>
        <w:rPr>
          <w:rFonts w:asciiTheme="majorBidi" w:hAnsiTheme="majorBidi" w:cstheme="majorBidi"/>
          <w:szCs w:val="22"/>
        </w:rPr>
        <w:t xml:space="preserve">. </w:t>
      </w:r>
    </w:p>
    <w:p w14:paraId="1BA95ED5" w14:textId="77777777" w:rsidR="008225E6" w:rsidRPr="00BC08EC" w:rsidRDefault="008225E6" w:rsidP="00FC5609">
      <w:pPr>
        <w:pStyle w:val="Bulletpointlast"/>
        <w:numPr>
          <w:ilvl w:val="0"/>
          <w:numId w:val="0"/>
        </w:numPr>
        <w:tabs>
          <w:tab w:val="left" w:pos="720"/>
        </w:tabs>
        <w:spacing w:line="360" w:lineRule="auto"/>
        <w:rPr>
          <w:rFonts w:ascii="Times New Roman" w:hAnsi="Times New Roman"/>
          <w:szCs w:val="22"/>
        </w:rPr>
      </w:pPr>
    </w:p>
    <w:p w14:paraId="41406AFD" w14:textId="77777777" w:rsidR="00FC5609" w:rsidRPr="00BC08EC" w:rsidRDefault="00FC5609" w:rsidP="00FC5609">
      <w:pPr>
        <w:pStyle w:val="Bulletpointlast"/>
        <w:numPr>
          <w:ilvl w:val="0"/>
          <w:numId w:val="0"/>
        </w:numPr>
        <w:tabs>
          <w:tab w:val="left" w:pos="720"/>
        </w:tabs>
        <w:spacing w:line="360" w:lineRule="auto"/>
        <w:rPr>
          <w:rFonts w:ascii="Times New Roman" w:hAnsi="Times New Roman"/>
          <w:sz w:val="24"/>
          <w:szCs w:val="24"/>
        </w:rPr>
      </w:pPr>
    </w:p>
    <w:p w14:paraId="5F554BE4" w14:textId="77777777" w:rsidR="00FC5609" w:rsidRPr="00BC08EC" w:rsidRDefault="00FC5609" w:rsidP="00FC5609">
      <w:pPr>
        <w:pStyle w:val="Bulletpointlast"/>
        <w:numPr>
          <w:ilvl w:val="0"/>
          <w:numId w:val="0"/>
        </w:numPr>
        <w:tabs>
          <w:tab w:val="left" w:pos="720"/>
        </w:tabs>
        <w:spacing w:line="360" w:lineRule="auto"/>
        <w:rPr>
          <w:rFonts w:ascii="Times New Roman" w:hAnsi="Times New Roman"/>
          <w:sz w:val="24"/>
          <w:szCs w:val="24"/>
        </w:rPr>
      </w:pPr>
    </w:p>
    <w:p w14:paraId="664D5DD1" w14:textId="77777777" w:rsidR="00FC5609" w:rsidRPr="00BC08EC" w:rsidRDefault="00FC5609" w:rsidP="00FC5609">
      <w:pPr>
        <w:pStyle w:val="Bulletpointlast"/>
        <w:numPr>
          <w:ilvl w:val="0"/>
          <w:numId w:val="0"/>
        </w:numPr>
        <w:tabs>
          <w:tab w:val="left" w:pos="720"/>
        </w:tabs>
        <w:spacing w:line="360" w:lineRule="auto"/>
        <w:rPr>
          <w:rFonts w:ascii="Times New Roman" w:hAnsi="Times New Roman"/>
          <w:sz w:val="24"/>
          <w:szCs w:val="24"/>
        </w:rPr>
      </w:pPr>
    </w:p>
    <w:p w14:paraId="4114FBA9" w14:textId="77777777" w:rsidR="00FC5609" w:rsidRPr="00BC08EC" w:rsidRDefault="00FC5609" w:rsidP="00FC5609">
      <w:pPr>
        <w:rPr>
          <w:rFonts w:ascii="Times New Roman" w:eastAsia="Calibri" w:hAnsi="Times New Roman" w:cs="Times New Roman"/>
          <w:sz w:val="24"/>
          <w:szCs w:val="24"/>
          <w:lang w:eastAsia="en-GB"/>
        </w:rPr>
      </w:pPr>
      <w:r w:rsidRPr="00BC08EC">
        <w:rPr>
          <w:rFonts w:ascii="Times New Roman" w:hAnsi="Times New Roman" w:cs="Times New Roman"/>
          <w:sz w:val="24"/>
          <w:szCs w:val="24"/>
        </w:rPr>
        <w:br w:type="page"/>
      </w:r>
    </w:p>
    <w:p w14:paraId="5D0748FA" w14:textId="77777777" w:rsidR="00FC5609" w:rsidRPr="009B0564" w:rsidRDefault="00FC5609" w:rsidP="00FC5609">
      <w:pPr>
        <w:pStyle w:val="Heading1"/>
      </w:pPr>
      <w:bookmarkStart w:id="124" w:name="_Toc37226501"/>
      <w:bookmarkStart w:id="125" w:name="_Toc196742322"/>
      <w:r w:rsidRPr="009B0564">
        <w:lastRenderedPageBreak/>
        <w:t>9. References</w:t>
      </w:r>
      <w:bookmarkEnd w:id="124"/>
      <w:bookmarkEnd w:id="125"/>
      <w:r w:rsidRPr="009B0564">
        <w:t xml:space="preserve"> </w:t>
      </w:r>
    </w:p>
    <w:p w14:paraId="7B877CB4" w14:textId="77777777" w:rsidR="00FC5609" w:rsidRPr="00BC08EC" w:rsidRDefault="00FC5609" w:rsidP="00FC5609">
      <w:pPr>
        <w:pStyle w:val="Default"/>
        <w:spacing w:line="360" w:lineRule="auto"/>
        <w:jc w:val="both"/>
      </w:pPr>
    </w:p>
    <w:p w14:paraId="17C7F616" w14:textId="42E6B6CA" w:rsidR="00FC5609" w:rsidRPr="00BC08EC" w:rsidRDefault="00FC5609" w:rsidP="00FC5609">
      <w:pPr>
        <w:pStyle w:val="Default"/>
        <w:spacing w:line="360" w:lineRule="auto"/>
        <w:jc w:val="both"/>
        <w:rPr>
          <w:sz w:val="22"/>
          <w:szCs w:val="22"/>
        </w:rPr>
      </w:pPr>
      <w:r w:rsidRPr="00BC08EC">
        <w:rPr>
          <w:sz w:val="22"/>
          <w:szCs w:val="22"/>
        </w:rPr>
        <w:t xml:space="preserve">Amendment to </w:t>
      </w:r>
      <w:r w:rsidR="005F212A">
        <w:rPr>
          <w:sz w:val="22"/>
          <w:szCs w:val="22"/>
        </w:rPr>
        <w:t>Decentralization</w:t>
      </w:r>
      <w:r w:rsidRPr="00BC08EC">
        <w:rPr>
          <w:sz w:val="22"/>
          <w:szCs w:val="22"/>
        </w:rPr>
        <w:t xml:space="preserve"> Act (Act no: 24/2019)</w:t>
      </w:r>
    </w:p>
    <w:p w14:paraId="6D3864A9" w14:textId="77777777" w:rsidR="00FC5609" w:rsidRPr="00BC08EC" w:rsidRDefault="00FC5609" w:rsidP="00FC5609">
      <w:pPr>
        <w:pStyle w:val="Default"/>
        <w:spacing w:line="360" w:lineRule="auto"/>
        <w:jc w:val="both"/>
        <w:rPr>
          <w:sz w:val="22"/>
          <w:szCs w:val="22"/>
        </w:rPr>
      </w:pPr>
    </w:p>
    <w:p w14:paraId="277A89DA" w14:textId="77777777" w:rsidR="00FC5609" w:rsidRPr="00BC08EC" w:rsidRDefault="00FC5609" w:rsidP="00FC5609">
      <w:pPr>
        <w:pStyle w:val="Default"/>
        <w:spacing w:line="360" w:lineRule="auto"/>
        <w:jc w:val="both"/>
        <w:rPr>
          <w:sz w:val="22"/>
          <w:szCs w:val="22"/>
        </w:rPr>
      </w:pPr>
      <w:r w:rsidRPr="00BC08EC">
        <w:rPr>
          <w:sz w:val="22"/>
          <w:szCs w:val="22"/>
        </w:rPr>
        <w:t>National Bureau for Statistics (2014). Census Analytical Report, Male’, Maldives</w:t>
      </w:r>
    </w:p>
    <w:p w14:paraId="23073DC0" w14:textId="77777777" w:rsidR="00FC5609" w:rsidRPr="00BC08EC" w:rsidRDefault="00FC5609" w:rsidP="00FC5609">
      <w:pPr>
        <w:spacing w:after="0" w:line="240" w:lineRule="auto"/>
        <w:ind w:left="720" w:hanging="720"/>
        <w:jc w:val="both"/>
        <w:rPr>
          <w:rFonts w:ascii="Times New Roman" w:hAnsi="Times New Roman" w:cs="Times New Roman"/>
          <w:noProof/>
        </w:rPr>
      </w:pPr>
    </w:p>
    <w:p w14:paraId="67D8A226" w14:textId="77777777" w:rsidR="00FC5609" w:rsidRPr="00BC08EC" w:rsidRDefault="00FC5609" w:rsidP="00FC5609">
      <w:pPr>
        <w:spacing w:after="0" w:line="240" w:lineRule="auto"/>
        <w:jc w:val="both"/>
        <w:rPr>
          <w:rFonts w:ascii="Times New Roman" w:hAnsi="Times New Roman" w:cs="Times New Roman"/>
          <w:noProof/>
        </w:rPr>
      </w:pPr>
      <w:r w:rsidRPr="00BC08EC">
        <w:rPr>
          <w:rFonts w:ascii="Times New Roman" w:hAnsi="Times New Roman" w:cs="Times New Roman"/>
          <w:noProof/>
        </w:rPr>
        <w:t xml:space="preserve">Palerm, J. R. (2000). An empirical‐theoretical analysis framework for public participation in environmental impact assessment. </w:t>
      </w:r>
      <w:r w:rsidRPr="00BC08EC">
        <w:rPr>
          <w:rFonts w:ascii="Times New Roman" w:hAnsi="Times New Roman" w:cs="Times New Roman"/>
          <w:i/>
          <w:noProof/>
        </w:rPr>
        <w:t>Journal of Environmental Planning and Management, 43</w:t>
      </w:r>
      <w:r w:rsidRPr="00BC08EC">
        <w:rPr>
          <w:rFonts w:ascii="Times New Roman" w:hAnsi="Times New Roman" w:cs="Times New Roman"/>
          <w:noProof/>
        </w:rPr>
        <w:t>(5), 581-600. doi:10.1080/713676582</w:t>
      </w:r>
    </w:p>
    <w:p w14:paraId="7CD17CDE" w14:textId="77777777" w:rsidR="00FC5609" w:rsidRPr="00BC08EC" w:rsidRDefault="00FC5609" w:rsidP="00FC5609">
      <w:pPr>
        <w:pStyle w:val="Default"/>
        <w:spacing w:line="360" w:lineRule="auto"/>
        <w:jc w:val="both"/>
        <w:rPr>
          <w:sz w:val="22"/>
          <w:szCs w:val="22"/>
        </w:rPr>
      </w:pPr>
    </w:p>
    <w:p w14:paraId="0BB05487" w14:textId="77777777" w:rsidR="00FC5609" w:rsidRPr="00BC08EC" w:rsidRDefault="00FC5609" w:rsidP="00FC5609">
      <w:pPr>
        <w:pStyle w:val="Default"/>
        <w:spacing w:line="360" w:lineRule="auto"/>
        <w:jc w:val="both"/>
        <w:rPr>
          <w:sz w:val="22"/>
          <w:szCs w:val="22"/>
        </w:rPr>
      </w:pPr>
      <w:r w:rsidRPr="00BC08EC">
        <w:rPr>
          <w:sz w:val="22"/>
          <w:szCs w:val="22"/>
        </w:rPr>
        <w:t xml:space="preserve">Right to Information Act (Act no: 1/2014) </w:t>
      </w:r>
    </w:p>
    <w:p w14:paraId="06A76689" w14:textId="77777777" w:rsidR="00FC5609" w:rsidRPr="00BC08EC" w:rsidRDefault="00FC5609" w:rsidP="00FC5609">
      <w:pPr>
        <w:pStyle w:val="Default"/>
        <w:spacing w:line="360" w:lineRule="auto"/>
        <w:jc w:val="both"/>
        <w:rPr>
          <w:sz w:val="22"/>
          <w:szCs w:val="22"/>
        </w:rPr>
      </w:pPr>
    </w:p>
    <w:p w14:paraId="5F153EAE" w14:textId="77777777" w:rsidR="00FC5609" w:rsidRPr="00BC08EC" w:rsidRDefault="00FC5609" w:rsidP="00FC5609">
      <w:pPr>
        <w:spacing w:line="240" w:lineRule="auto"/>
        <w:jc w:val="both"/>
        <w:rPr>
          <w:rFonts w:ascii="Times New Roman" w:hAnsi="Times New Roman" w:cs="Times New Roman"/>
        </w:rPr>
      </w:pPr>
      <w:r w:rsidRPr="00BC08EC">
        <w:rPr>
          <w:rFonts w:ascii="Times New Roman" w:hAnsi="Times New Roman" w:cs="Times New Roman"/>
        </w:rPr>
        <w:t>The World Bank (2018). Environmental and Social Framework. Washington DC: International Bank for Reconstruction and / The World Bank.</w:t>
      </w:r>
    </w:p>
    <w:p w14:paraId="4D1279CB" w14:textId="77777777" w:rsidR="00FC5609" w:rsidRPr="00BC08EC" w:rsidRDefault="00FC5609" w:rsidP="00FC5609">
      <w:pPr>
        <w:spacing w:line="240" w:lineRule="auto"/>
        <w:ind w:left="720" w:hanging="720"/>
        <w:jc w:val="both"/>
        <w:rPr>
          <w:rFonts w:ascii="Times New Roman" w:hAnsi="Times New Roman" w:cs="Times New Roman"/>
        </w:rPr>
      </w:pPr>
    </w:p>
    <w:p w14:paraId="58D73FC1" w14:textId="77777777" w:rsidR="00FC5609" w:rsidRPr="00BC08EC" w:rsidRDefault="00FC5609" w:rsidP="00FC5609">
      <w:pPr>
        <w:spacing w:after="0" w:line="240" w:lineRule="auto"/>
        <w:jc w:val="both"/>
        <w:rPr>
          <w:rFonts w:ascii="Times New Roman" w:hAnsi="Times New Roman" w:cs="Times New Roman"/>
          <w:noProof/>
        </w:rPr>
      </w:pPr>
      <w:r w:rsidRPr="00BC08EC">
        <w:rPr>
          <w:rFonts w:ascii="Times New Roman" w:hAnsi="Times New Roman" w:cs="Times New Roman"/>
          <w:noProof/>
        </w:rPr>
        <w:t xml:space="preserve">Webler, T. (1995). “Right” discourse in citizen participation: An evaluation yardstick. In O. Renn, T. Webler, &amp; P. M. Wiedemann (Eds.), </w:t>
      </w:r>
      <w:r w:rsidRPr="00BC08EC">
        <w:rPr>
          <w:rFonts w:ascii="Times New Roman" w:hAnsi="Times New Roman" w:cs="Times New Roman"/>
          <w:i/>
          <w:noProof/>
        </w:rPr>
        <w:t>Fairness and competence in citizen participation: Evaluating models for environmental discourse</w:t>
      </w:r>
      <w:r w:rsidRPr="00BC08EC">
        <w:rPr>
          <w:rFonts w:ascii="Times New Roman" w:hAnsi="Times New Roman" w:cs="Times New Roman"/>
          <w:noProof/>
        </w:rPr>
        <w:t xml:space="preserve"> (pp. 35-87). Dordrecht, Netherlands: Kluwer Academic. </w:t>
      </w:r>
    </w:p>
    <w:p w14:paraId="54B5B53D" w14:textId="77777777" w:rsidR="00FC5609" w:rsidRPr="00BC08EC" w:rsidRDefault="00FC5609" w:rsidP="00FC5609">
      <w:pPr>
        <w:pStyle w:val="Bulletpointlast"/>
        <w:numPr>
          <w:ilvl w:val="0"/>
          <w:numId w:val="0"/>
        </w:numPr>
        <w:tabs>
          <w:tab w:val="left" w:pos="720"/>
        </w:tabs>
        <w:spacing w:line="360" w:lineRule="auto"/>
        <w:rPr>
          <w:rFonts w:ascii="Times New Roman" w:hAnsi="Times New Roman"/>
          <w:szCs w:val="22"/>
        </w:rPr>
      </w:pPr>
    </w:p>
    <w:p w14:paraId="59F6D51A" w14:textId="77777777" w:rsidR="00FC5609" w:rsidRDefault="00FC5609" w:rsidP="00FC5609">
      <w:pPr>
        <w:pStyle w:val="Bulletpointlast"/>
        <w:numPr>
          <w:ilvl w:val="0"/>
          <w:numId w:val="0"/>
        </w:numPr>
        <w:tabs>
          <w:tab w:val="left" w:pos="720"/>
        </w:tabs>
        <w:spacing w:line="360" w:lineRule="auto"/>
        <w:rPr>
          <w:rFonts w:ascii="Times New Roman" w:hAnsi="Times New Roman"/>
          <w:szCs w:val="22"/>
        </w:rPr>
      </w:pPr>
      <w:r w:rsidRPr="00BC08EC">
        <w:rPr>
          <w:rFonts w:ascii="Times New Roman" w:hAnsi="Times New Roman"/>
          <w:szCs w:val="22"/>
        </w:rPr>
        <w:t xml:space="preserve">United Nations Development Programmed (2014) “Women in public life in the Maldives”, Male’, Maldives. </w:t>
      </w:r>
    </w:p>
    <w:p w14:paraId="59282023" w14:textId="77777777" w:rsidR="009B0564" w:rsidRDefault="009B0564" w:rsidP="00FC5609">
      <w:pPr>
        <w:pStyle w:val="Bulletpointlast"/>
        <w:numPr>
          <w:ilvl w:val="0"/>
          <w:numId w:val="0"/>
        </w:numPr>
        <w:tabs>
          <w:tab w:val="left" w:pos="720"/>
        </w:tabs>
        <w:spacing w:line="360" w:lineRule="auto"/>
        <w:rPr>
          <w:rFonts w:ascii="Times New Roman" w:hAnsi="Times New Roman"/>
          <w:szCs w:val="22"/>
        </w:rPr>
      </w:pPr>
    </w:p>
    <w:p w14:paraId="215A4644" w14:textId="1F467326" w:rsidR="009B0564" w:rsidRDefault="009B0564">
      <w:pPr>
        <w:rPr>
          <w:rFonts w:ascii="Times New Roman" w:eastAsia="Calibri" w:hAnsi="Times New Roman" w:cs="Times New Roman"/>
          <w:sz w:val="22"/>
          <w:szCs w:val="22"/>
          <w:lang w:eastAsia="en-GB"/>
        </w:rPr>
      </w:pPr>
      <w:r>
        <w:rPr>
          <w:rFonts w:ascii="Times New Roman" w:hAnsi="Times New Roman"/>
          <w:szCs w:val="22"/>
        </w:rPr>
        <w:br w:type="page"/>
      </w:r>
    </w:p>
    <w:p w14:paraId="1850D8C1" w14:textId="2A7B850A" w:rsidR="009B0564" w:rsidRDefault="009B0564" w:rsidP="009B0564">
      <w:pPr>
        <w:pStyle w:val="Heading1"/>
        <w:rPr>
          <w:rFonts w:ascii="Times New Roman" w:eastAsia="Calibri" w:hAnsi="Times New Roman" w:cs="Times New Roman"/>
          <w:lang w:eastAsia="en-GB"/>
        </w:rPr>
      </w:pPr>
      <w:bookmarkStart w:id="126" w:name="_Toc196742323"/>
      <w:r w:rsidRPr="009B0564">
        <w:rPr>
          <w:rFonts w:ascii="Times New Roman" w:hAnsi="Times New Roman" w:cs="Times New Roman"/>
        </w:rPr>
        <w:lastRenderedPageBreak/>
        <w:t>List of Annexes</w:t>
      </w:r>
      <w:bookmarkEnd w:id="126"/>
      <w:r w:rsidRPr="009B0564">
        <w:rPr>
          <w:rFonts w:ascii="Times New Roman" w:hAnsi="Times New Roman" w:cs="Times New Roman"/>
        </w:rPr>
        <w:t xml:space="preserve"> </w:t>
      </w:r>
    </w:p>
    <w:p w14:paraId="61726BB2" w14:textId="77777777" w:rsidR="006F1995" w:rsidRDefault="006F1995">
      <w:pPr>
        <w:rPr>
          <w:sz w:val="22"/>
          <w:szCs w:val="22"/>
          <w:highlight w:val="yellow"/>
        </w:rPr>
      </w:pPr>
    </w:p>
    <w:p w14:paraId="443EACFA" w14:textId="1BB748D9" w:rsidR="006F1995" w:rsidRPr="009C71BC" w:rsidRDefault="006F1995">
      <w:pPr>
        <w:rPr>
          <w:sz w:val="22"/>
          <w:szCs w:val="22"/>
        </w:rPr>
      </w:pPr>
      <w:r w:rsidRPr="00B45066">
        <w:rPr>
          <w:sz w:val="22"/>
          <w:szCs w:val="22"/>
        </w:rPr>
        <w:t>Annex 1 – List of Stakeholder Consulted</w:t>
      </w:r>
    </w:p>
    <w:p w14:paraId="6D7D3849" w14:textId="4B2FD9BF" w:rsidR="009C71BC" w:rsidRPr="009C71BC" w:rsidRDefault="009C71BC">
      <w:pPr>
        <w:rPr>
          <w:sz w:val="22"/>
          <w:szCs w:val="22"/>
        </w:rPr>
      </w:pPr>
      <w:r w:rsidRPr="009C71BC">
        <w:rPr>
          <w:sz w:val="22"/>
          <w:szCs w:val="22"/>
        </w:rPr>
        <w:t xml:space="preserve">Annex 2 – Tier 1 Grievance Form </w:t>
      </w:r>
    </w:p>
    <w:p w14:paraId="079CD01B" w14:textId="1AC191B9" w:rsidR="009C71BC" w:rsidRDefault="009C71BC">
      <w:pPr>
        <w:rPr>
          <w:rFonts w:ascii="Times New Roman" w:hAnsi="Times New Roman"/>
        </w:rPr>
      </w:pPr>
      <w:r w:rsidRPr="009C71BC">
        <w:rPr>
          <w:sz w:val="22"/>
          <w:szCs w:val="22"/>
        </w:rPr>
        <w:t>Annex 3 – Tier 2 Grievance Form</w:t>
      </w:r>
      <w:r>
        <w:rPr>
          <w:sz w:val="22"/>
          <w:szCs w:val="22"/>
        </w:rPr>
        <w:t xml:space="preserve"> </w:t>
      </w:r>
    </w:p>
    <w:p w14:paraId="5556510C" w14:textId="6B700A0E" w:rsidR="006F1995" w:rsidRDefault="006F1995">
      <w:pPr>
        <w:rPr>
          <w:rFonts w:ascii="Times New Roman" w:hAnsi="Times New Roman"/>
          <w:caps/>
          <w:color w:val="FFFFFF" w:themeColor="background1"/>
          <w:spacing w:val="15"/>
          <w:sz w:val="22"/>
          <w:szCs w:val="22"/>
        </w:rPr>
      </w:pPr>
      <w:r>
        <w:rPr>
          <w:rFonts w:ascii="Times New Roman" w:hAnsi="Times New Roman"/>
        </w:rPr>
        <w:br w:type="page"/>
      </w:r>
    </w:p>
    <w:p w14:paraId="6CBC477A" w14:textId="5FAB9A96" w:rsidR="009B0564" w:rsidRPr="00BC08EC" w:rsidRDefault="009B0564" w:rsidP="009B0564">
      <w:pPr>
        <w:pStyle w:val="Heading1"/>
        <w:rPr>
          <w:rFonts w:ascii="Times New Roman" w:hAnsi="Times New Roman"/>
        </w:rPr>
      </w:pPr>
      <w:bookmarkStart w:id="127" w:name="_Toc196742324"/>
      <w:r>
        <w:rPr>
          <w:rFonts w:ascii="Times New Roman" w:hAnsi="Times New Roman"/>
        </w:rPr>
        <w:lastRenderedPageBreak/>
        <w:t>Annex 1 – List of Stakeholders Consulted</w:t>
      </w:r>
      <w:bookmarkEnd w:id="127"/>
      <w:r>
        <w:rPr>
          <w:rFonts w:ascii="Times New Roman" w:hAnsi="Times New Roman"/>
        </w:rPr>
        <w:t xml:space="preserve"> </w:t>
      </w:r>
    </w:p>
    <w:p w14:paraId="6405690E" w14:textId="77777777" w:rsidR="00112107" w:rsidRPr="00BC08EC" w:rsidRDefault="00112107" w:rsidP="00510171">
      <w:pPr>
        <w:spacing w:beforeLines="60" w:before="144" w:afterLines="60" w:after="144"/>
        <w:jc w:val="both"/>
        <w:rPr>
          <w:rFonts w:ascii="Times New Roman" w:hAnsi="Times New Roman" w:cs="Times New Roman"/>
          <w:color w:val="000000" w:themeColor="text1"/>
        </w:rPr>
      </w:pPr>
    </w:p>
    <w:p w14:paraId="01EE03BA" w14:textId="13263BE9" w:rsidR="00B45066" w:rsidRDefault="00B45066" w:rsidP="00B45066">
      <w:pPr>
        <w:pStyle w:val="Caption"/>
        <w:keepNext/>
        <w:jc w:val="center"/>
      </w:pPr>
      <w:bookmarkStart w:id="128" w:name="_Toc196742339"/>
      <w:r>
        <w:t xml:space="preserve">Table </w:t>
      </w:r>
      <w:r>
        <w:fldChar w:fldCharType="begin"/>
      </w:r>
      <w:r>
        <w:instrText xml:space="preserve"> SEQ Table \* ARABIC </w:instrText>
      </w:r>
      <w:r>
        <w:fldChar w:fldCharType="separate"/>
      </w:r>
      <w:r>
        <w:rPr>
          <w:noProof/>
        </w:rPr>
        <w:t>13</w:t>
      </w:r>
      <w:r>
        <w:fldChar w:fldCharType="end"/>
      </w:r>
      <w:r>
        <w:t>: List of stakeholders consulted during project formulation</w:t>
      </w:r>
      <w:bookmarkEnd w:id="128"/>
    </w:p>
    <w:tbl>
      <w:tblPr>
        <w:tblStyle w:val="TableGrid"/>
        <w:tblW w:w="0" w:type="auto"/>
        <w:tblLook w:val="04A0" w:firstRow="1" w:lastRow="0" w:firstColumn="1" w:lastColumn="0" w:noHBand="0" w:noVBand="1"/>
      </w:tblPr>
      <w:tblGrid>
        <w:gridCol w:w="2104"/>
        <w:gridCol w:w="1481"/>
        <w:gridCol w:w="1481"/>
        <w:gridCol w:w="2121"/>
        <w:gridCol w:w="2163"/>
      </w:tblGrid>
      <w:tr w:rsidR="00B45066" w14:paraId="22E3F8D8" w14:textId="77777777" w:rsidTr="00647EF0">
        <w:tc>
          <w:tcPr>
            <w:tcW w:w="2104" w:type="dxa"/>
            <w:vMerge w:val="restart"/>
          </w:tcPr>
          <w:p w14:paraId="43A0C711" w14:textId="7849ECCF" w:rsidR="00B45066" w:rsidRPr="00B45066" w:rsidRDefault="00B45066" w:rsidP="00B45066">
            <w:pPr>
              <w:rPr>
                <w:rFonts w:asciiTheme="majorBidi" w:hAnsiTheme="majorBidi" w:cstheme="majorBidi"/>
                <w:b/>
                <w:bCs/>
                <w:sz w:val="24"/>
                <w:szCs w:val="24"/>
              </w:rPr>
            </w:pPr>
            <w:r w:rsidRPr="00B45066">
              <w:rPr>
                <w:rFonts w:asciiTheme="majorBidi" w:hAnsiTheme="majorBidi" w:cstheme="majorBidi"/>
                <w:b/>
                <w:bCs/>
                <w:sz w:val="24"/>
                <w:szCs w:val="24"/>
              </w:rPr>
              <w:t>Name</w:t>
            </w:r>
          </w:p>
        </w:tc>
        <w:tc>
          <w:tcPr>
            <w:tcW w:w="2962" w:type="dxa"/>
            <w:gridSpan w:val="2"/>
          </w:tcPr>
          <w:p w14:paraId="7C0DCDD9" w14:textId="7FD2B38E" w:rsidR="00B45066" w:rsidRPr="00B45066" w:rsidRDefault="00B45066" w:rsidP="00B45066">
            <w:pPr>
              <w:jc w:val="center"/>
              <w:rPr>
                <w:rFonts w:asciiTheme="majorBidi" w:hAnsiTheme="majorBidi" w:cstheme="majorBidi"/>
                <w:b/>
                <w:bCs/>
                <w:sz w:val="24"/>
                <w:szCs w:val="24"/>
              </w:rPr>
            </w:pPr>
            <w:r w:rsidRPr="00B45066">
              <w:rPr>
                <w:rFonts w:asciiTheme="majorBidi" w:hAnsiTheme="majorBidi" w:cstheme="majorBidi"/>
                <w:b/>
                <w:bCs/>
                <w:sz w:val="24"/>
                <w:szCs w:val="24"/>
              </w:rPr>
              <w:t>Gender</w:t>
            </w:r>
          </w:p>
        </w:tc>
        <w:tc>
          <w:tcPr>
            <w:tcW w:w="2121" w:type="dxa"/>
            <w:vMerge w:val="restart"/>
          </w:tcPr>
          <w:p w14:paraId="138DD473" w14:textId="77777777" w:rsidR="00B45066" w:rsidRPr="00B45066" w:rsidRDefault="00B45066" w:rsidP="00B45066">
            <w:pPr>
              <w:rPr>
                <w:rFonts w:asciiTheme="majorBidi" w:hAnsiTheme="majorBidi" w:cstheme="majorBidi"/>
                <w:b/>
                <w:bCs/>
                <w:sz w:val="24"/>
                <w:szCs w:val="24"/>
              </w:rPr>
            </w:pPr>
            <w:r w:rsidRPr="00B45066">
              <w:rPr>
                <w:rFonts w:asciiTheme="majorBidi" w:hAnsiTheme="majorBidi" w:cstheme="majorBidi"/>
                <w:b/>
                <w:bCs/>
                <w:sz w:val="24"/>
                <w:szCs w:val="24"/>
              </w:rPr>
              <w:t>Designation</w:t>
            </w:r>
          </w:p>
          <w:p w14:paraId="389EFF62" w14:textId="2847832C" w:rsidR="00B45066" w:rsidRPr="00B45066" w:rsidRDefault="00B45066" w:rsidP="00B45066">
            <w:pPr>
              <w:rPr>
                <w:rFonts w:asciiTheme="majorBidi" w:hAnsiTheme="majorBidi" w:cstheme="majorBidi"/>
                <w:b/>
                <w:bCs/>
                <w:sz w:val="24"/>
                <w:szCs w:val="24"/>
              </w:rPr>
            </w:pPr>
          </w:p>
        </w:tc>
        <w:tc>
          <w:tcPr>
            <w:tcW w:w="2163" w:type="dxa"/>
            <w:vMerge w:val="restart"/>
          </w:tcPr>
          <w:p w14:paraId="36A91350" w14:textId="77777777" w:rsidR="00B45066" w:rsidRPr="00B45066" w:rsidRDefault="00B45066" w:rsidP="00B45066">
            <w:pPr>
              <w:rPr>
                <w:rFonts w:asciiTheme="majorBidi" w:hAnsiTheme="majorBidi" w:cstheme="majorBidi"/>
                <w:b/>
                <w:bCs/>
                <w:sz w:val="24"/>
                <w:szCs w:val="24"/>
              </w:rPr>
            </w:pPr>
            <w:r w:rsidRPr="00B45066">
              <w:rPr>
                <w:rFonts w:asciiTheme="majorBidi" w:hAnsiTheme="majorBidi" w:cstheme="majorBidi"/>
                <w:b/>
                <w:bCs/>
                <w:sz w:val="24"/>
                <w:szCs w:val="24"/>
              </w:rPr>
              <w:t xml:space="preserve">Organization </w:t>
            </w:r>
          </w:p>
          <w:p w14:paraId="46B82EB0" w14:textId="5A8007FF" w:rsidR="00B45066" w:rsidRPr="00B45066" w:rsidRDefault="00B45066" w:rsidP="00B45066">
            <w:pPr>
              <w:rPr>
                <w:rFonts w:asciiTheme="majorBidi" w:hAnsiTheme="majorBidi" w:cstheme="majorBidi"/>
                <w:b/>
                <w:bCs/>
                <w:sz w:val="24"/>
                <w:szCs w:val="24"/>
              </w:rPr>
            </w:pPr>
          </w:p>
        </w:tc>
      </w:tr>
      <w:tr w:rsidR="00B45066" w14:paraId="3925189A" w14:textId="77777777" w:rsidTr="00B45066">
        <w:tc>
          <w:tcPr>
            <w:tcW w:w="2104" w:type="dxa"/>
            <w:vMerge/>
          </w:tcPr>
          <w:p w14:paraId="100F20F6" w14:textId="018FFA3F" w:rsidR="00B45066" w:rsidRPr="00B45066" w:rsidRDefault="00B45066" w:rsidP="00B45066">
            <w:pPr>
              <w:rPr>
                <w:rFonts w:asciiTheme="majorBidi" w:hAnsiTheme="majorBidi" w:cstheme="majorBidi"/>
                <w:sz w:val="24"/>
                <w:szCs w:val="24"/>
              </w:rPr>
            </w:pPr>
          </w:p>
        </w:tc>
        <w:tc>
          <w:tcPr>
            <w:tcW w:w="1481" w:type="dxa"/>
          </w:tcPr>
          <w:p w14:paraId="1B64D8FC" w14:textId="10EC00A7" w:rsidR="00B45066" w:rsidRPr="00B45066" w:rsidRDefault="00B45066" w:rsidP="00B45066">
            <w:pPr>
              <w:rPr>
                <w:rFonts w:asciiTheme="majorBidi" w:hAnsiTheme="majorBidi" w:cstheme="majorBidi"/>
                <w:b/>
                <w:bCs/>
                <w:sz w:val="24"/>
                <w:szCs w:val="24"/>
              </w:rPr>
            </w:pPr>
            <w:r w:rsidRPr="00B45066">
              <w:rPr>
                <w:rFonts w:asciiTheme="majorBidi" w:hAnsiTheme="majorBidi" w:cstheme="majorBidi"/>
                <w:b/>
                <w:bCs/>
                <w:sz w:val="24"/>
                <w:szCs w:val="24"/>
              </w:rPr>
              <w:t>Male</w:t>
            </w:r>
          </w:p>
        </w:tc>
        <w:tc>
          <w:tcPr>
            <w:tcW w:w="1481" w:type="dxa"/>
          </w:tcPr>
          <w:p w14:paraId="0FF5CDEC" w14:textId="5CA47687" w:rsidR="00B45066" w:rsidRPr="00B45066" w:rsidRDefault="00B45066" w:rsidP="00B45066">
            <w:pPr>
              <w:rPr>
                <w:rFonts w:asciiTheme="majorBidi" w:hAnsiTheme="majorBidi" w:cstheme="majorBidi"/>
                <w:b/>
                <w:bCs/>
                <w:sz w:val="24"/>
                <w:szCs w:val="24"/>
              </w:rPr>
            </w:pPr>
            <w:r w:rsidRPr="00B45066">
              <w:rPr>
                <w:rFonts w:asciiTheme="majorBidi" w:hAnsiTheme="majorBidi" w:cstheme="majorBidi"/>
                <w:b/>
                <w:bCs/>
                <w:sz w:val="24"/>
                <w:szCs w:val="24"/>
              </w:rPr>
              <w:t>Female</w:t>
            </w:r>
          </w:p>
        </w:tc>
        <w:tc>
          <w:tcPr>
            <w:tcW w:w="2121" w:type="dxa"/>
            <w:vMerge/>
          </w:tcPr>
          <w:p w14:paraId="2F703FD4" w14:textId="4EEA74C0" w:rsidR="00B45066" w:rsidRPr="00B45066" w:rsidRDefault="00B45066" w:rsidP="00B45066">
            <w:pPr>
              <w:rPr>
                <w:rFonts w:asciiTheme="majorBidi" w:hAnsiTheme="majorBidi" w:cstheme="majorBidi"/>
                <w:b/>
                <w:bCs/>
                <w:sz w:val="24"/>
                <w:szCs w:val="24"/>
              </w:rPr>
            </w:pPr>
          </w:p>
        </w:tc>
        <w:tc>
          <w:tcPr>
            <w:tcW w:w="2163" w:type="dxa"/>
            <w:vMerge/>
          </w:tcPr>
          <w:p w14:paraId="004D8648" w14:textId="32DF2C09" w:rsidR="00B45066" w:rsidRPr="00B45066" w:rsidRDefault="00B45066" w:rsidP="00B45066">
            <w:pPr>
              <w:rPr>
                <w:rFonts w:asciiTheme="majorBidi" w:hAnsiTheme="majorBidi" w:cstheme="majorBidi"/>
                <w:b/>
                <w:bCs/>
                <w:sz w:val="24"/>
                <w:szCs w:val="24"/>
              </w:rPr>
            </w:pPr>
          </w:p>
        </w:tc>
      </w:tr>
      <w:tr w:rsidR="00B45066" w14:paraId="52B4D763" w14:textId="77777777" w:rsidTr="00B45066">
        <w:tc>
          <w:tcPr>
            <w:tcW w:w="2104" w:type="dxa"/>
          </w:tcPr>
          <w:p w14:paraId="5F2D985F" w14:textId="313E3840"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Ms. Fathimath </w:t>
            </w:r>
            <w:proofErr w:type="spellStart"/>
            <w:r w:rsidRPr="00B45066">
              <w:rPr>
                <w:rFonts w:asciiTheme="majorBidi" w:hAnsiTheme="majorBidi" w:cstheme="majorBidi"/>
                <w:sz w:val="24"/>
                <w:szCs w:val="24"/>
              </w:rPr>
              <w:t>Shaufa</w:t>
            </w:r>
            <w:proofErr w:type="spellEnd"/>
          </w:p>
        </w:tc>
        <w:tc>
          <w:tcPr>
            <w:tcW w:w="1481" w:type="dxa"/>
          </w:tcPr>
          <w:p w14:paraId="1864C2D6" w14:textId="77777777" w:rsidR="00B45066" w:rsidRPr="00B45066" w:rsidRDefault="00B45066" w:rsidP="00B45066">
            <w:pPr>
              <w:rPr>
                <w:rFonts w:asciiTheme="majorBidi" w:hAnsiTheme="majorBidi" w:cstheme="majorBidi"/>
                <w:sz w:val="24"/>
                <w:szCs w:val="24"/>
              </w:rPr>
            </w:pPr>
          </w:p>
        </w:tc>
        <w:tc>
          <w:tcPr>
            <w:tcW w:w="1481" w:type="dxa"/>
          </w:tcPr>
          <w:p w14:paraId="12C3DBA5" w14:textId="3F331B56"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733B6739" w14:textId="63E99346"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Director </w:t>
            </w:r>
          </w:p>
        </w:tc>
        <w:tc>
          <w:tcPr>
            <w:tcW w:w="2163" w:type="dxa"/>
          </w:tcPr>
          <w:p w14:paraId="48F3F96E" w14:textId="60ED9B82"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CIDD, </w:t>
            </w:r>
            <w:proofErr w:type="spellStart"/>
            <w:r w:rsidRPr="00B45066">
              <w:rPr>
                <w:rFonts w:asciiTheme="majorBidi" w:hAnsiTheme="majorBidi" w:cstheme="majorBidi"/>
                <w:sz w:val="24"/>
                <w:szCs w:val="24"/>
              </w:rPr>
              <w:t>MoCHI</w:t>
            </w:r>
            <w:proofErr w:type="spellEnd"/>
          </w:p>
        </w:tc>
      </w:tr>
      <w:tr w:rsidR="00B45066" w14:paraId="35369100" w14:textId="77777777" w:rsidTr="00B45066">
        <w:tc>
          <w:tcPr>
            <w:tcW w:w="2104" w:type="dxa"/>
          </w:tcPr>
          <w:p w14:paraId="7EB7D66A" w14:textId="3FCCB6E0"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Nishfa</w:t>
            </w:r>
            <w:proofErr w:type="spellEnd"/>
          </w:p>
        </w:tc>
        <w:tc>
          <w:tcPr>
            <w:tcW w:w="1481" w:type="dxa"/>
          </w:tcPr>
          <w:p w14:paraId="69D00349" w14:textId="77777777" w:rsidR="00B45066" w:rsidRPr="00B45066" w:rsidRDefault="00B45066" w:rsidP="00B45066">
            <w:pPr>
              <w:rPr>
                <w:rFonts w:asciiTheme="majorBidi" w:hAnsiTheme="majorBidi" w:cstheme="majorBidi"/>
                <w:sz w:val="24"/>
                <w:szCs w:val="24"/>
              </w:rPr>
            </w:pPr>
          </w:p>
        </w:tc>
        <w:tc>
          <w:tcPr>
            <w:tcW w:w="1481" w:type="dxa"/>
          </w:tcPr>
          <w:p w14:paraId="3F4B0731" w14:textId="26AC917A"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6DA99E76" w14:textId="7ECDFC0A" w:rsidR="00B45066" w:rsidRPr="00B45066" w:rsidRDefault="00B45066" w:rsidP="00B45066">
            <w:pPr>
              <w:rPr>
                <w:rFonts w:asciiTheme="majorBidi" w:hAnsiTheme="majorBidi" w:cstheme="majorBidi"/>
                <w:sz w:val="24"/>
                <w:szCs w:val="24"/>
              </w:rPr>
            </w:pPr>
          </w:p>
        </w:tc>
        <w:tc>
          <w:tcPr>
            <w:tcW w:w="2163" w:type="dxa"/>
          </w:tcPr>
          <w:p w14:paraId="1F30FBBF" w14:textId="2567924C"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HDC</w:t>
            </w:r>
          </w:p>
        </w:tc>
      </w:tr>
      <w:tr w:rsidR="00B45066" w14:paraId="3843C374" w14:textId="77777777" w:rsidTr="00B45066">
        <w:tc>
          <w:tcPr>
            <w:tcW w:w="2104" w:type="dxa"/>
          </w:tcPr>
          <w:p w14:paraId="237D752E" w14:textId="1C060031"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Sama</w:t>
            </w:r>
          </w:p>
        </w:tc>
        <w:tc>
          <w:tcPr>
            <w:tcW w:w="1481" w:type="dxa"/>
          </w:tcPr>
          <w:p w14:paraId="63B39980" w14:textId="77777777" w:rsidR="00B45066" w:rsidRPr="00B45066" w:rsidRDefault="00B45066" w:rsidP="00B45066">
            <w:pPr>
              <w:rPr>
                <w:rFonts w:asciiTheme="majorBidi" w:hAnsiTheme="majorBidi" w:cstheme="majorBidi"/>
                <w:sz w:val="24"/>
                <w:szCs w:val="24"/>
              </w:rPr>
            </w:pPr>
          </w:p>
        </w:tc>
        <w:tc>
          <w:tcPr>
            <w:tcW w:w="1481" w:type="dxa"/>
          </w:tcPr>
          <w:p w14:paraId="3D1D108C" w14:textId="4555C9FD"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1F053A28" w14:textId="3C5FAA82" w:rsidR="00B45066" w:rsidRPr="00B45066" w:rsidRDefault="00B45066" w:rsidP="00B45066">
            <w:pPr>
              <w:rPr>
                <w:rFonts w:asciiTheme="majorBidi" w:hAnsiTheme="majorBidi" w:cstheme="majorBidi"/>
                <w:sz w:val="24"/>
                <w:szCs w:val="24"/>
              </w:rPr>
            </w:pPr>
          </w:p>
        </w:tc>
        <w:tc>
          <w:tcPr>
            <w:tcW w:w="2163" w:type="dxa"/>
          </w:tcPr>
          <w:p w14:paraId="2694DF35" w14:textId="14D83BD0"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HDC</w:t>
            </w:r>
          </w:p>
        </w:tc>
      </w:tr>
      <w:tr w:rsidR="00B45066" w14:paraId="1D1E2FAA" w14:textId="77777777" w:rsidTr="00B45066">
        <w:tc>
          <w:tcPr>
            <w:tcW w:w="2104" w:type="dxa"/>
          </w:tcPr>
          <w:p w14:paraId="096572D6" w14:textId="2D4220A2"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Sidhna</w:t>
            </w:r>
            <w:proofErr w:type="spellEnd"/>
          </w:p>
        </w:tc>
        <w:tc>
          <w:tcPr>
            <w:tcW w:w="1481" w:type="dxa"/>
          </w:tcPr>
          <w:p w14:paraId="3DE4E447" w14:textId="77777777" w:rsidR="00B45066" w:rsidRPr="00B45066" w:rsidRDefault="00B45066" w:rsidP="00B45066">
            <w:pPr>
              <w:rPr>
                <w:rFonts w:asciiTheme="majorBidi" w:hAnsiTheme="majorBidi" w:cstheme="majorBidi"/>
                <w:sz w:val="24"/>
                <w:szCs w:val="24"/>
              </w:rPr>
            </w:pPr>
          </w:p>
        </w:tc>
        <w:tc>
          <w:tcPr>
            <w:tcW w:w="1481" w:type="dxa"/>
          </w:tcPr>
          <w:p w14:paraId="5C7439BB" w14:textId="0732D27E"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13F33A4F" w14:textId="1F10A41A"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Acting Permanent Secretary, </w:t>
            </w:r>
          </w:p>
        </w:tc>
        <w:tc>
          <w:tcPr>
            <w:tcW w:w="2163" w:type="dxa"/>
          </w:tcPr>
          <w:p w14:paraId="7510B5DF" w14:textId="414914BD"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MoSFD</w:t>
            </w:r>
            <w:proofErr w:type="spellEnd"/>
          </w:p>
        </w:tc>
      </w:tr>
      <w:tr w:rsidR="00B45066" w14:paraId="7A6C7F41" w14:textId="77777777" w:rsidTr="00B45066">
        <w:tc>
          <w:tcPr>
            <w:tcW w:w="2104" w:type="dxa"/>
          </w:tcPr>
          <w:p w14:paraId="27584DA4" w14:textId="58733F81"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Thifla</w:t>
            </w:r>
            <w:proofErr w:type="spellEnd"/>
          </w:p>
          <w:p w14:paraId="33D7B7F3" w14:textId="01A75FD4" w:rsidR="00B45066" w:rsidRPr="00B45066" w:rsidRDefault="00B45066" w:rsidP="00B45066">
            <w:pPr>
              <w:rPr>
                <w:rFonts w:asciiTheme="majorBidi" w:hAnsiTheme="majorBidi" w:cstheme="majorBidi"/>
                <w:sz w:val="24"/>
                <w:szCs w:val="24"/>
              </w:rPr>
            </w:pPr>
          </w:p>
        </w:tc>
        <w:tc>
          <w:tcPr>
            <w:tcW w:w="1481" w:type="dxa"/>
          </w:tcPr>
          <w:p w14:paraId="203B060B" w14:textId="77777777" w:rsidR="00B45066" w:rsidRPr="00B45066" w:rsidRDefault="00B45066" w:rsidP="00B45066">
            <w:pPr>
              <w:rPr>
                <w:rFonts w:asciiTheme="majorBidi" w:hAnsiTheme="majorBidi" w:cstheme="majorBidi"/>
                <w:sz w:val="24"/>
                <w:szCs w:val="24"/>
              </w:rPr>
            </w:pPr>
          </w:p>
        </w:tc>
        <w:tc>
          <w:tcPr>
            <w:tcW w:w="1481" w:type="dxa"/>
          </w:tcPr>
          <w:p w14:paraId="7B52C979" w14:textId="43C1EE9C"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75B8A69D" w14:textId="71D7B54A" w:rsidR="00B45066" w:rsidRPr="00B45066" w:rsidRDefault="00B45066" w:rsidP="00B45066">
            <w:pPr>
              <w:rPr>
                <w:rFonts w:asciiTheme="majorBidi" w:hAnsiTheme="majorBidi" w:cstheme="majorBidi"/>
                <w:sz w:val="24"/>
                <w:szCs w:val="24"/>
              </w:rPr>
            </w:pPr>
          </w:p>
        </w:tc>
        <w:tc>
          <w:tcPr>
            <w:tcW w:w="2163" w:type="dxa"/>
          </w:tcPr>
          <w:p w14:paraId="47DCBDDC" w14:textId="282A07BC"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MoSFD</w:t>
            </w:r>
            <w:proofErr w:type="spellEnd"/>
          </w:p>
        </w:tc>
      </w:tr>
      <w:tr w:rsidR="00B45066" w14:paraId="23B1799A" w14:textId="77777777" w:rsidTr="00B45066">
        <w:tc>
          <w:tcPr>
            <w:tcW w:w="2104" w:type="dxa"/>
          </w:tcPr>
          <w:p w14:paraId="24684AD2" w14:textId="44C4A4AD"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Saif</w:t>
            </w:r>
          </w:p>
        </w:tc>
        <w:tc>
          <w:tcPr>
            <w:tcW w:w="1481" w:type="dxa"/>
          </w:tcPr>
          <w:p w14:paraId="6EB822F3" w14:textId="01EBB16A"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7A2FCB8A" w14:textId="13639782" w:rsidR="00B45066" w:rsidRPr="00B45066" w:rsidRDefault="00B45066" w:rsidP="00B45066">
            <w:pPr>
              <w:rPr>
                <w:rFonts w:asciiTheme="majorBidi" w:hAnsiTheme="majorBidi" w:cstheme="majorBidi"/>
                <w:sz w:val="24"/>
                <w:szCs w:val="24"/>
              </w:rPr>
            </w:pPr>
          </w:p>
        </w:tc>
        <w:tc>
          <w:tcPr>
            <w:tcW w:w="2121" w:type="dxa"/>
          </w:tcPr>
          <w:p w14:paraId="500B1E53" w14:textId="32080EE2" w:rsidR="00B45066" w:rsidRPr="00B45066" w:rsidRDefault="00B45066" w:rsidP="00B45066">
            <w:pPr>
              <w:rPr>
                <w:rFonts w:asciiTheme="majorBidi" w:hAnsiTheme="majorBidi" w:cstheme="majorBidi"/>
                <w:sz w:val="24"/>
                <w:szCs w:val="24"/>
              </w:rPr>
            </w:pPr>
          </w:p>
        </w:tc>
        <w:tc>
          <w:tcPr>
            <w:tcW w:w="2163" w:type="dxa"/>
          </w:tcPr>
          <w:p w14:paraId="55972D4B" w14:textId="2AF3118B"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MoSFD</w:t>
            </w:r>
            <w:proofErr w:type="spellEnd"/>
          </w:p>
        </w:tc>
      </w:tr>
      <w:tr w:rsidR="00B45066" w14:paraId="08538BC8" w14:textId="77777777" w:rsidTr="00B45066">
        <w:tc>
          <w:tcPr>
            <w:tcW w:w="2104" w:type="dxa"/>
          </w:tcPr>
          <w:p w14:paraId="281B1F06" w14:textId="77777777" w:rsidR="00B45066" w:rsidRPr="00B45066" w:rsidRDefault="00B45066" w:rsidP="00B45066">
            <w:pPr>
              <w:rPr>
                <w:rFonts w:asciiTheme="majorBidi" w:hAnsiTheme="majorBidi" w:cstheme="majorBidi"/>
                <w:sz w:val="24"/>
                <w:szCs w:val="24"/>
              </w:rPr>
            </w:pPr>
          </w:p>
          <w:p w14:paraId="3381FEE6" w14:textId="50C60CF7"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Ahmed Naufal, </w:t>
            </w:r>
          </w:p>
          <w:p w14:paraId="2A1745C8" w14:textId="77426368" w:rsidR="00B45066" w:rsidRPr="00B45066" w:rsidRDefault="00B45066" w:rsidP="00B45066">
            <w:pPr>
              <w:rPr>
                <w:rFonts w:asciiTheme="majorBidi" w:hAnsiTheme="majorBidi" w:cstheme="majorBidi"/>
                <w:sz w:val="24"/>
                <w:szCs w:val="24"/>
              </w:rPr>
            </w:pPr>
          </w:p>
        </w:tc>
        <w:tc>
          <w:tcPr>
            <w:tcW w:w="1481" w:type="dxa"/>
          </w:tcPr>
          <w:p w14:paraId="0F7B746F" w14:textId="4A01E1B6"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2369EFBF" w14:textId="2921C47B" w:rsidR="00B45066" w:rsidRPr="00B45066" w:rsidRDefault="00B45066" w:rsidP="00B45066">
            <w:pPr>
              <w:rPr>
                <w:rFonts w:asciiTheme="majorBidi" w:hAnsiTheme="majorBidi" w:cstheme="majorBidi"/>
                <w:sz w:val="24"/>
                <w:szCs w:val="24"/>
              </w:rPr>
            </w:pPr>
          </w:p>
        </w:tc>
        <w:tc>
          <w:tcPr>
            <w:tcW w:w="2121" w:type="dxa"/>
          </w:tcPr>
          <w:p w14:paraId="59DCC5E6" w14:textId="1F175AAB"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Engineer</w:t>
            </w:r>
          </w:p>
        </w:tc>
        <w:tc>
          <w:tcPr>
            <w:tcW w:w="2163" w:type="dxa"/>
          </w:tcPr>
          <w:p w14:paraId="05A0E3E5" w14:textId="06B7024E" w:rsidR="00B45066" w:rsidRPr="00B45066" w:rsidRDefault="00B45066" w:rsidP="00B45066">
            <w:pPr>
              <w:rPr>
                <w:rFonts w:asciiTheme="majorBidi" w:hAnsiTheme="majorBidi" w:cstheme="majorBidi"/>
                <w:sz w:val="24"/>
                <w:szCs w:val="24"/>
              </w:rPr>
            </w:pPr>
          </w:p>
        </w:tc>
      </w:tr>
      <w:tr w:rsidR="00B45066" w14:paraId="09B3C9F6" w14:textId="77777777" w:rsidTr="00B45066">
        <w:tc>
          <w:tcPr>
            <w:tcW w:w="2104" w:type="dxa"/>
          </w:tcPr>
          <w:p w14:paraId="1F761087" w14:textId="273E4CAB"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Ahmed </w:t>
            </w:r>
            <w:proofErr w:type="spellStart"/>
            <w:r w:rsidRPr="00B45066">
              <w:rPr>
                <w:rFonts w:asciiTheme="majorBidi" w:hAnsiTheme="majorBidi" w:cstheme="majorBidi"/>
                <w:sz w:val="24"/>
                <w:szCs w:val="24"/>
              </w:rPr>
              <w:t>Jazlaan</w:t>
            </w:r>
            <w:proofErr w:type="spellEnd"/>
            <w:r w:rsidRPr="00B45066">
              <w:rPr>
                <w:rFonts w:asciiTheme="majorBidi" w:hAnsiTheme="majorBidi" w:cstheme="majorBidi"/>
                <w:sz w:val="24"/>
                <w:szCs w:val="24"/>
              </w:rPr>
              <w:t xml:space="preserve"> Fahmy Didi,</w:t>
            </w:r>
          </w:p>
        </w:tc>
        <w:tc>
          <w:tcPr>
            <w:tcW w:w="1481" w:type="dxa"/>
          </w:tcPr>
          <w:p w14:paraId="0F64BDD9" w14:textId="453CD16B"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26D3E727" w14:textId="77777777" w:rsidR="00B45066" w:rsidRPr="00B45066" w:rsidRDefault="00B45066" w:rsidP="00B45066">
            <w:pPr>
              <w:rPr>
                <w:rFonts w:asciiTheme="majorBidi" w:hAnsiTheme="majorBidi" w:cstheme="majorBidi"/>
                <w:sz w:val="24"/>
                <w:szCs w:val="24"/>
              </w:rPr>
            </w:pPr>
          </w:p>
        </w:tc>
        <w:tc>
          <w:tcPr>
            <w:tcW w:w="2121" w:type="dxa"/>
          </w:tcPr>
          <w:p w14:paraId="2A579B49" w14:textId="428C908A"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Director</w:t>
            </w:r>
          </w:p>
        </w:tc>
        <w:tc>
          <w:tcPr>
            <w:tcW w:w="2163" w:type="dxa"/>
          </w:tcPr>
          <w:p w14:paraId="7DED0A5F" w14:textId="38C3B7E1"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URA</w:t>
            </w:r>
          </w:p>
        </w:tc>
      </w:tr>
      <w:tr w:rsidR="00B45066" w14:paraId="10CC9BD3" w14:textId="77777777" w:rsidTr="00B45066">
        <w:tc>
          <w:tcPr>
            <w:tcW w:w="2104" w:type="dxa"/>
          </w:tcPr>
          <w:p w14:paraId="2A7ECA46" w14:textId="148306C6" w:rsidR="00B45066" w:rsidRPr="00B45066" w:rsidRDefault="00B45066" w:rsidP="00B45066">
            <w:pPr>
              <w:rPr>
                <w:rFonts w:asciiTheme="majorBidi" w:hAnsiTheme="majorBidi" w:cstheme="majorBidi"/>
                <w:sz w:val="24"/>
                <w:szCs w:val="24"/>
              </w:rPr>
            </w:pPr>
            <w:proofErr w:type="spellStart"/>
            <w:r w:rsidRPr="00B45066">
              <w:rPr>
                <w:rFonts w:asciiTheme="majorBidi" w:hAnsiTheme="majorBidi" w:cstheme="majorBidi"/>
                <w:sz w:val="24"/>
                <w:szCs w:val="24"/>
              </w:rPr>
              <w:t>Faroosha</w:t>
            </w:r>
            <w:proofErr w:type="spellEnd"/>
            <w:r w:rsidRPr="00B45066">
              <w:rPr>
                <w:rFonts w:asciiTheme="majorBidi" w:hAnsiTheme="majorBidi" w:cstheme="majorBidi"/>
                <w:sz w:val="24"/>
                <w:szCs w:val="24"/>
              </w:rPr>
              <w:t xml:space="preserve"> Ali Naseer</w:t>
            </w:r>
          </w:p>
        </w:tc>
        <w:tc>
          <w:tcPr>
            <w:tcW w:w="1481" w:type="dxa"/>
          </w:tcPr>
          <w:p w14:paraId="5D22B286" w14:textId="77777777" w:rsidR="00B45066" w:rsidRPr="00B45066" w:rsidRDefault="00B45066" w:rsidP="00B45066">
            <w:pPr>
              <w:rPr>
                <w:rFonts w:asciiTheme="majorBidi" w:hAnsiTheme="majorBidi" w:cstheme="majorBidi"/>
                <w:sz w:val="24"/>
                <w:szCs w:val="24"/>
              </w:rPr>
            </w:pPr>
          </w:p>
        </w:tc>
        <w:tc>
          <w:tcPr>
            <w:tcW w:w="1481" w:type="dxa"/>
          </w:tcPr>
          <w:p w14:paraId="1727A961" w14:textId="493ADF98"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2121" w:type="dxa"/>
          </w:tcPr>
          <w:p w14:paraId="6799BAE3" w14:textId="7414A495"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Director</w:t>
            </w:r>
          </w:p>
        </w:tc>
        <w:tc>
          <w:tcPr>
            <w:tcW w:w="2163" w:type="dxa"/>
          </w:tcPr>
          <w:p w14:paraId="0FA38FB4" w14:textId="327B4C46"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NDMA</w:t>
            </w:r>
          </w:p>
        </w:tc>
      </w:tr>
      <w:tr w:rsidR="00B45066" w14:paraId="6BB7CEE4" w14:textId="77777777" w:rsidTr="00B45066">
        <w:tc>
          <w:tcPr>
            <w:tcW w:w="2104" w:type="dxa"/>
          </w:tcPr>
          <w:p w14:paraId="6E355BDD" w14:textId="6E425D99"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Ibrahim Kashif Naseer,</w:t>
            </w:r>
          </w:p>
        </w:tc>
        <w:tc>
          <w:tcPr>
            <w:tcW w:w="1481" w:type="dxa"/>
          </w:tcPr>
          <w:p w14:paraId="1012185C" w14:textId="72A0AF5F"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213D4AA1" w14:textId="77777777" w:rsidR="00B45066" w:rsidRPr="00B45066" w:rsidRDefault="00B45066" w:rsidP="00B45066">
            <w:pPr>
              <w:rPr>
                <w:rFonts w:asciiTheme="majorBidi" w:hAnsiTheme="majorBidi" w:cstheme="majorBidi"/>
                <w:sz w:val="24"/>
                <w:szCs w:val="24"/>
              </w:rPr>
            </w:pPr>
          </w:p>
        </w:tc>
        <w:tc>
          <w:tcPr>
            <w:tcW w:w="2121" w:type="dxa"/>
          </w:tcPr>
          <w:p w14:paraId="4764C7B9" w14:textId="292E2C60"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Director – Emergency Management, NDMA</w:t>
            </w:r>
          </w:p>
        </w:tc>
        <w:tc>
          <w:tcPr>
            <w:tcW w:w="2163" w:type="dxa"/>
          </w:tcPr>
          <w:p w14:paraId="004ED7C2" w14:textId="04CE1B08"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NDMA</w:t>
            </w:r>
          </w:p>
        </w:tc>
      </w:tr>
      <w:tr w:rsidR="00B45066" w14:paraId="074512BA" w14:textId="77777777" w:rsidTr="00B45066">
        <w:tc>
          <w:tcPr>
            <w:tcW w:w="2104" w:type="dxa"/>
          </w:tcPr>
          <w:p w14:paraId="070BB938" w14:textId="478A9D61"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Mohamed </w:t>
            </w:r>
            <w:proofErr w:type="spellStart"/>
            <w:r w:rsidRPr="00B45066">
              <w:rPr>
                <w:rFonts w:asciiTheme="majorBidi" w:hAnsiTheme="majorBidi" w:cstheme="majorBidi"/>
                <w:sz w:val="24"/>
                <w:szCs w:val="24"/>
              </w:rPr>
              <w:t>Nadheem</w:t>
            </w:r>
            <w:proofErr w:type="spellEnd"/>
            <w:r w:rsidRPr="00B45066">
              <w:rPr>
                <w:rFonts w:asciiTheme="majorBidi" w:hAnsiTheme="majorBidi" w:cstheme="majorBidi"/>
                <w:sz w:val="24"/>
                <w:szCs w:val="24"/>
              </w:rPr>
              <w:t xml:space="preserve"> Ibrahim</w:t>
            </w:r>
          </w:p>
        </w:tc>
        <w:tc>
          <w:tcPr>
            <w:tcW w:w="1481" w:type="dxa"/>
          </w:tcPr>
          <w:p w14:paraId="67CD53A3" w14:textId="1974B198"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4B0E7A31" w14:textId="77777777" w:rsidR="00B45066" w:rsidRPr="00B45066" w:rsidRDefault="00B45066" w:rsidP="00B45066">
            <w:pPr>
              <w:rPr>
                <w:rFonts w:asciiTheme="majorBidi" w:hAnsiTheme="majorBidi" w:cstheme="majorBidi"/>
                <w:sz w:val="24"/>
                <w:szCs w:val="24"/>
              </w:rPr>
            </w:pPr>
          </w:p>
        </w:tc>
        <w:tc>
          <w:tcPr>
            <w:tcW w:w="2121" w:type="dxa"/>
          </w:tcPr>
          <w:p w14:paraId="05728BD0" w14:textId="12787B2A"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Colonel</w:t>
            </w:r>
          </w:p>
        </w:tc>
        <w:tc>
          <w:tcPr>
            <w:tcW w:w="2163" w:type="dxa"/>
          </w:tcPr>
          <w:p w14:paraId="166A4E28" w14:textId="43477431"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MNDF</w:t>
            </w:r>
          </w:p>
        </w:tc>
      </w:tr>
      <w:tr w:rsidR="00B45066" w14:paraId="79B98644" w14:textId="77777777" w:rsidTr="00B45066">
        <w:tc>
          <w:tcPr>
            <w:tcW w:w="2104" w:type="dxa"/>
          </w:tcPr>
          <w:p w14:paraId="7FEC13E7" w14:textId="4B1BC3A5"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 xml:space="preserve">Mohamed </w:t>
            </w:r>
            <w:proofErr w:type="spellStart"/>
            <w:r w:rsidRPr="00B45066">
              <w:rPr>
                <w:rFonts w:asciiTheme="majorBidi" w:hAnsiTheme="majorBidi" w:cstheme="majorBidi"/>
                <w:sz w:val="24"/>
                <w:szCs w:val="24"/>
              </w:rPr>
              <w:t>Majdhee</w:t>
            </w:r>
            <w:proofErr w:type="spellEnd"/>
          </w:p>
        </w:tc>
        <w:tc>
          <w:tcPr>
            <w:tcW w:w="1481" w:type="dxa"/>
          </w:tcPr>
          <w:p w14:paraId="1EC476D0" w14:textId="2CCDE538"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X</w:t>
            </w:r>
          </w:p>
        </w:tc>
        <w:tc>
          <w:tcPr>
            <w:tcW w:w="1481" w:type="dxa"/>
          </w:tcPr>
          <w:p w14:paraId="720EC0A2" w14:textId="77777777" w:rsidR="00B45066" w:rsidRPr="00B45066" w:rsidRDefault="00B45066" w:rsidP="00B45066">
            <w:pPr>
              <w:rPr>
                <w:rFonts w:asciiTheme="majorBidi" w:hAnsiTheme="majorBidi" w:cstheme="majorBidi"/>
                <w:sz w:val="24"/>
                <w:szCs w:val="24"/>
              </w:rPr>
            </w:pPr>
          </w:p>
        </w:tc>
        <w:tc>
          <w:tcPr>
            <w:tcW w:w="2121" w:type="dxa"/>
          </w:tcPr>
          <w:p w14:paraId="3B00F419" w14:textId="068A1FC7" w:rsidR="00B45066" w:rsidRPr="00B45066" w:rsidRDefault="00B45066" w:rsidP="00B45066">
            <w:pPr>
              <w:rPr>
                <w:rFonts w:asciiTheme="majorBidi" w:hAnsiTheme="majorBidi" w:cstheme="majorBidi"/>
                <w:sz w:val="24"/>
                <w:szCs w:val="24"/>
              </w:rPr>
            </w:pPr>
            <w:r w:rsidRPr="00B45066">
              <w:rPr>
                <w:rFonts w:asciiTheme="majorBidi" w:hAnsiTheme="majorBidi" w:cstheme="majorBidi"/>
                <w:sz w:val="24"/>
                <w:szCs w:val="24"/>
              </w:rPr>
              <w:t>First Lieutenant</w:t>
            </w:r>
          </w:p>
        </w:tc>
        <w:tc>
          <w:tcPr>
            <w:tcW w:w="2163" w:type="dxa"/>
          </w:tcPr>
          <w:p w14:paraId="2EA136A1" w14:textId="5D16572D" w:rsidR="00B45066" w:rsidRPr="00B45066" w:rsidRDefault="00B45066" w:rsidP="00B45066">
            <w:pPr>
              <w:rPr>
                <w:rFonts w:asciiTheme="majorBidi" w:hAnsiTheme="majorBidi" w:cstheme="majorBidi"/>
                <w:sz w:val="24"/>
                <w:szCs w:val="24"/>
              </w:rPr>
            </w:pPr>
            <w:r>
              <w:rPr>
                <w:rFonts w:asciiTheme="majorBidi" w:hAnsiTheme="majorBidi" w:cstheme="majorBidi"/>
                <w:sz w:val="24"/>
                <w:szCs w:val="24"/>
              </w:rPr>
              <w:t>MNDF</w:t>
            </w:r>
          </w:p>
        </w:tc>
      </w:tr>
    </w:tbl>
    <w:p w14:paraId="7A08D87A" w14:textId="0F002C0B" w:rsidR="009C71BC" w:rsidRDefault="009C71BC">
      <w:pPr>
        <w:rPr>
          <w:rFonts w:ascii="Times New Roman" w:eastAsiaTheme="minorHAnsi" w:hAnsi="Times New Roman" w:cs="Times New Roman"/>
          <w:color w:val="000000"/>
          <w:sz w:val="22"/>
          <w:szCs w:val="22"/>
        </w:rPr>
      </w:pPr>
      <w:r>
        <w:rPr>
          <w:sz w:val="22"/>
          <w:szCs w:val="22"/>
        </w:rPr>
        <w:br w:type="page"/>
      </w:r>
    </w:p>
    <w:p w14:paraId="14A66090" w14:textId="36E08A0E" w:rsidR="00574EFB" w:rsidRDefault="009C71BC" w:rsidP="009C71BC">
      <w:pPr>
        <w:pStyle w:val="Heading1"/>
        <w:rPr>
          <w:rFonts w:ascii="Times New Roman" w:hAnsi="Times New Roman"/>
        </w:rPr>
      </w:pPr>
      <w:bookmarkStart w:id="129" w:name="_Toc196742325"/>
      <w:r w:rsidRPr="009C71BC">
        <w:rPr>
          <w:rFonts w:ascii="Times New Roman" w:hAnsi="Times New Roman"/>
        </w:rPr>
        <w:lastRenderedPageBreak/>
        <w:t>Annex 2 – Tier 1 Grievance Form</w:t>
      </w:r>
      <w:bookmarkEnd w:id="129"/>
    </w:p>
    <w:p w14:paraId="30129363" w14:textId="77777777" w:rsidR="009C71BC" w:rsidRDefault="009C71BC" w:rsidP="009C71BC"/>
    <w:p w14:paraId="53AD06C5" w14:textId="77777777" w:rsidR="009C71BC" w:rsidRPr="0016794E" w:rsidRDefault="009C71BC" w:rsidP="009C71BC">
      <w:pPr>
        <w:rPr>
          <w:rFonts w:asciiTheme="majorBidi" w:hAnsiTheme="majorBidi" w:cstheme="majorBidi"/>
        </w:rPr>
      </w:pPr>
      <w:r w:rsidRPr="0016794E">
        <w:rPr>
          <w:rFonts w:asciiTheme="majorBidi" w:hAnsiTheme="majorBidi" w:cstheme="majorBidi"/>
        </w:rPr>
        <w:t>Form number (for office use):</w:t>
      </w:r>
    </w:p>
    <w:p w14:paraId="2FE98A2F" w14:textId="77777777" w:rsidR="009C71BC" w:rsidRPr="0016794E" w:rsidRDefault="009C71BC" w:rsidP="009C71BC">
      <w:pPr>
        <w:rPr>
          <w:rFonts w:asciiTheme="majorBidi" w:hAnsiTheme="majorBidi" w:cstheme="majorBidi"/>
        </w:rPr>
      </w:pPr>
    </w:p>
    <w:p w14:paraId="2D670604" w14:textId="4D1BBD14" w:rsidR="009C71BC" w:rsidRPr="0016794E" w:rsidRDefault="009C71BC" w:rsidP="009C71BC">
      <w:pPr>
        <w:rPr>
          <w:rFonts w:asciiTheme="majorBidi" w:hAnsiTheme="majorBidi" w:cstheme="majorBidi"/>
        </w:rPr>
      </w:pPr>
      <w:r w:rsidRPr="0016794E">
        <w:rPr>
          <w:rFonts w:asciiTheme="majorBidi" w:hAnsiTheme="majorBidi" w:cstheme="majorBidi"/>
        </w:rPr>
        <w:t xml:space="preserve">Contractor </w:t>
      </w:r>
    </w:p>
    <w:p w14:paraId="645E923B" w14:textId="77777777" w:rsidR="009C71BC" w:rsidRPr="0016794E" w:rsidRDefault="009C71BC" w:rsidP="009C71BC">
      <w:pPr>
        <w:rPr>
          <w:rFonts w:asciiTheme="majorBidi" w:hAnsiTheme="majorBidi" w:cstheme="majorBidi"/>
        </w:rPr>
      </w:pPr>
      <w:r w:rsidRPr="0016794E">
        <w:rPr>
          <w:rFonts w:asciiTheme="majorBidi" w:hAnsiTheme="majorBidi" w:cstheme="majorBidi"/>
        </w:rPr>
        <w:t>……………., Maldives</w:t>
      </w:r>
    </w:p>
    <w:p w14:paraId="1B1CC5EA" w14:textId="77777777" w:rsidR="009C71BC" w:rsidRPr="0016794E" w:rsidRDefault="009C71BC" w:rsidP="009C71BC">
      <w:pPr>
        <w:rPr>
          <w:rFonts w:asciiTheme="majorBidi" w:hAnsiTheme="majorBidi" w:cstheme="majorBidi"/>
        </w:rPr>
      </w:pPr>
    </w:p>
    <w:p w14:paraId="39E16BBD" w14:textId="77777777" w:rsidR="009C71BC" w:rsidRPr="0016794E" w:rsidRDefault="009C71BC" w:rsidP="009C71BC">
      <w:pPr>
        <w:jc w:val="center"/>
        <w:rPr>
          <w:rFonts w:asciiTheme="majorBidi" w:hAnsiTheme="majorBidi" w:cstheme="majorBidi"/>
          <w:b/>
          <w:bCs/>
          <w:u w:val="single"/>
        </w:rPr>
      </w:pPr>
      <w:r w:rsidRPr="0016794E">
        <w:rPr>
          <w:rFonts w:asciiTheme="majorBidi" w:hAnsiTheme="majorBidi" w:cstheme="majorBidi"/>
          <w:b/>
          <w:bCs/>
          <w:u w:val="single"/>
        </w:rPr>
        <w:t>Grievance Form – Tier One</w:t>
      </w:r>
    </w:p>
    <w:p w14:paraId="17EF0150" w14:textId="7B44B350" w:rsidR="009C71BC" w:rsidRPr="0016794E" w:rsidRDefault="009C71BC" w:rsidP="009C71BC">
      <w:pPr>
        <w:rPr>
          <w:rFonts w:asciiTheme="majorBidi" w:hAnsiTheme="majorBidi" w:cstheme="majorBidi"/>
          <w:b/>
          <w:bCs/>
        </w:rPr>
      </w:pPr>
      <w:r w:rsidRPr="0016794E">
        <w:rPr>
          <w:rFonts w:asciiTheme="majorBidi" w:hAnsiTheme="majorBidi" w:cstheme="majorBidi"/>
          <w:b/>
          <w:bCs/>
        </w:rPr>
        <w:t>Project: MALDIVES FIRE RECONSTRUCTION AND BUILDING RESILIENCE EMERGENCY PROJECT</w:t>
      </w:r>
    </w:p>
    <w:p w14:paraId="471210C3" w14:textId="77777777" w:rsidR="009C71BC" w:rsidRPr="0016794E" w:rsidRDefault="009C71BC" w:rsidP="009C71BC">
      <w:pPr>
        <w:rPr>
          <w:rFonts w:asciiTheme="majorBidi" w:hAnsiTheme="majorBidi" w:cstheme="majorBidi"/>
          <w:b/>
          <w:bCs/>
        </w:rPr>
      </w:pPr>
    </w:p>
    <w:p w14:paraId="1B19D33F"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Part 1: Complainant/ Aggrieved Party Information</w:t>
      </w:r>
    </w:p>
    <w:p w14:paraId="48C9D986" w14:textId="77777777" w:rsidR="009C71BC" w:rsidRPr="0016794E" w:rsidRDefault="009C71BC" w:rsidP="009C71BC">
      <w:pPr>
        <w:rPr>
          <w:rFonts w:asciiTheme="majorBidi" w:hAnsiTheme="majorBidi" w:cstheme="majorBidi"/>
        </w:rPr>
      </w:pPr>
      <w:r w:rsidRPr="0016794E">
        <w:rPr>
          <w:rFonts w:asciiTheme="majorBidi" w:hAnsiTheme="majorBidi" w:cstheme="majorBidi"/>
        </w:rPr>
        <w:t>Name:</w:t>
      </w:r>
    </w:p>
    <w:p w14:paraId="02AAC805" w14:textId="77777777" w:rsidR="009C71BC" w:rsidRPr="0016794E" w:rsidRDefault="009C71BC" w:rsidP="009C71BC">
      <w:pPr>
        <w:rPr>
          <w:rFonts w:asciiTheme="majorBidi" w:hAnsiTheme="majorBidi" w:cstheme="majorBidi"/>
        </w:rPr>
      </w:pPr>
      <w:r w:rsidRPr="0016794E">
        <w:rPr>
          <w:rFonts w:asciiTheme="majorBidi" w:hAnsiTheme="majorBidi" w:cstheme="majorBidi"/>
        </w:rPr>
        <w:t>ID card number:</w:t>
      </w:r>
    </w:p>
    <w:p w14:paraId="6CC80F3A" w14:textId="77777777" w:rsidR="009C71BC" w:rsidRPr="0016794E" w:rsidRDefault="009C71BC" w:rsidP="009C71BC">
      <w:pPr>
        <w:rPr>
          <w:rFonts w:asciiTheme="majorBidi" w:hAnsiTheme="majorBidi" w:cstheme="majorBidi"/>
        </w:rPr>
      </w:pPr>
      <w:r w:rsidRPr="0016794E">
        <w:rPr>
          <w:rFonts w:asciiTheme="majorBidi" w:hAnsiTheme="majorBidi" w:cstheme="majorBidi"/>
        </w:rPr>
        <w:t>Contact number:</w:t>
      </w:r>
    </w:p>
    <w:p w14:paraId="51FD12BE" w14:textId="77777777" w:rsidR="009C71BC" w:rsidRPr="0016794E" w:rsidRDefault="009C71BC" w:rsidP="009C71BC">
      <w:pPr>
        <w:rPr>
          <w:rFonts w:asciiTheme="majorBidi" w:hAnsiTheme="majorBidi" w:cstheme="majorBidi"/>
        </w:rPr>
      </w:pPr>
      <w:r w:rsidRPr="0016794E">
        <w:rPr>
          <w:rFonts w:asciiTheme="majorBidi" w:hAnsiTheme="majorBidi" w:cstheme="majorBidi"/>
        </w:rPr>
        <w:t>Current Address:</w:t>
      </w:r>
    </w:p>
    <w:p w14:paraId="74C4D85D"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Signature: </w:t>
      </w:r>
    </w:p>
    <w:p w14:paraId="3EAD63B8" w14:textId="77777777" w:rsidR="009C71BC" w:rsidRPr="0016794E" w:rsidRDefault="009C71BC" w:rsidP="009C71BC">
      <w:pPr>
        <w:rPr>
          <w:rFonts w:asciiTheme="majorBidi" w:hAnsiTheme="majorBidi" w:cstheme="majorBidi"/>
          <w:b/>
          <w:bCs/>
        </w:rPr>
      </w:pPr>
    </w:p>
    <w:p w14:paraId="1CD74E1B"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Part 2: Details of Complainant/ Aggrieved Party</w:t>
      </w:r>
    </w:p>
    <w:p w14:paraId="0ADC277F" w14:textId="77777777" w:rsidR="009C71BC" w:rsidRPr="0016794E" w:rsidRDefault="009C71BC" w:rsidP="009C71BC">
      <w:pPr>
        <w:rPr>
          <w:rFonts w:asciiTheme="majorBidi" w:hAnsiTheme="majorBidi" w:cstheme="majorBidi"/>
        </w:rPr>
      </w:pPr>
      <w:r w:rsidRPr="0016794E">
        <w:rPr>
          <w:rFonts w:asciiTheme="majorBidi" w:hAnsiTheme="majorBidi" w:cstheme="majorBidi"/>
        </w:rPr>
        <w:t>Event leading to Grievance:</w:t>
      </w:r>
    </w:p>
    <w:p w14:paraId="3AE3E3C4" w14:textId="77777777" w:rsidR="009C71BC" w:rsidRPr="0016794E" w:rsidRDefault="009C71BC" w:rsidP="009C71BC">
      <w:pPr>
        <w:rPr>
          <w:rFonts w:asciiTheme="majorBidi" w:hAnsiTheme="majorBidi" w:cstheme="majorBidi"/>
        </w:rPr>
      </w:pPr>
    </w:p>
    <w:p w14:paraId="53A5AB9F" w14:textId="77777777" w:rsidR="009C71BC" w:rsidRPr="0016794E" w:rsidRDefault="009C71BC" w:rsidP="009C71BC">
      <w:pPr>
        <w:rPr>
          <w:rFonts w:asciiTheme="majorBidi" w:hAnsiTheme="majorBidi" w:cstheme="majorBidi"/>
        </w:rPr>
      </w:pPr>
      <w:r w:rsidRPr="0016794E">
        <w:rPr>
          <w:rFonts w:asciiTheme="majorBidi" w:hAnsiTheme="majorBidi" w:cstheme="majorBidi"/>
        </w:rPr>
        <w:t>Proposed Solution:</w:t>
      </w:r>
    </w:p>
    <w:p w14:paraId="15B5CF4D" w14:textId="77777777" w:rsidR="009C71BC" w:rsidRPr="0016794E" w:rsidRDefault="009C71BC" w:rsidP="009C71BC">
      <w:pPr>
        <w:rPr>
          <w:rFonts w:asciiTheme="majorBidi" w:hAnsiTheme="majorBidi" w:cstheme="majorBidi"/>
        </w:rPr>
      </w:pPr>
    </w:p>
    <w:p w14:paraId="7ADE7CF5"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 xml:space="preserve">Part 3: Received by (for office use only): </w:t>
      </w:r>
    </w:p>
    <w:p w14:paraId="446CC7DA"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Name: </w:t>
      </w:r>
    </w:p>
    <w:p w14:paraId="1C3BD1FC" w14:textId="77777777" w:rsidR="009C71BC" w:rsidRPr="0016794E" w:rsidRDefault="009C71BC" w:rsidP="009C71BC">
      <w:pPr>
        <w:rPr>
          <w:rFonts w:asciiTheme="majorBidi" w:hAnsiTheme="majorBidi" w:cstheme="majorBidi"/>
        </w:rPr>
      </w:pPr>
      <w:r w:rsidRPr="0016794E">
        <w:rPr>
          <w:rFonts w:asciiTheme="majorBidi" w:hAnsiTheme="majorBidi" w:cstheme="majorBidi"/>
        </w:rPr>
        <w:t>Designation:</w:t>
      </w:r>
    </w:p>
    <w:p w14:paraId="3DF37794" w14:textId="77777777" w:rsidR="009C71BC" w:rsidRPr="0016794E" w:rsidRDefault="009C71BC" w:rsidP="009C71BC">
      <w:pPr>
        <w:rPr>
          <w:rFonts w:asciiTheme="majorBidi" w:hAnsiTheme="majorBidi" w:cstheme="majorBidi"/>
        </w:rPr>
      </w:pPr>
      <w:r w:rsidRPr="0016794E">
        <w:rPr>
          <w:rFonts w:asciiTheme="majorBidi" w:hAnsiTheme="majorBidi" w:cstheme="majorBidi"/>
        </w:rPr>
        <w:t>Signature:</w:t>
      </w:r>
    </w:p>
    <w:p w14:paraId="403F4A19" w14:textId="77777777" w:rsidR="009C71BC" w:rsidRPr="0016794E" w:rsidRDefault="009C71BC" w:rsidP="009C71BC">
      <w:pPr>
        <w:rPr>
          <w:rFonts w:asciiTheme="majorBidi" w:hAnsiTheme="majorBidi" w:cstheme="majorBidi"/>
        </w:rPr>
      </w:pPr>
    </w:p>
    <w:p w14:paraId="570A790C" w14:textId="77777777" w:rsidR="009C71BC" w:rsidRPr="0016794E" w:rsidRDefault="009C71BC" w:rsidP="009C71BC">
      <w:pPr>
        <w:rPr>
          <w:rFonts w:asciiTheme="majorBidi" w:hAnsiTheme="majorBidi" w:cstheme="majorBidi"/>
        </w:rPr>
      </w:pPr>
    </w:p>
    <w:p w14:paraId="47D2A4A4" w14:textId="77777777" w:rsidR="009C71BC" w:rsidRPr="0016794E" w:rsidRDefault="009C71BC" w:rsidP="009C71BC">
      <w:pPr>
        <w:rPr>
          <w:rFonts w:asciiTheme="majorBidi" w:hAnsiTheme="majorBidi" w:cstheme="majorBidi"/>
        </w:rPr>
      </w:pPr>
    </w:p>
    <w:p w14:paraId="7702F4E7" w14:textId="77777777" w:rsidR="009C71BC" w:rsidRPr="0016794E" w:rsidRDefault="009C71BC" w:rsidP="009C71BC">
      <w:pPr>
        <w:rPr>
          <w:rFonts w:asciiTheme="majorBidi" w:hAnsiTheme="majorBidi" w:cstheme="majorBidi"/>
        </w:rPr>
      </w:pPr>
      <w:r w:rsidRPr="0016794E">
        <w:rPr>
          <w:rFonts w:asciiTheme="majorBidi" w:hAnsiTheme="majorBidi" w:cstheme="majorBidi"/>
        </w:rPr>
        <w:t>Date of Grievance submission:</w:t>
      </w:r>
    </w:p>
    <w:p w14:paraId="477A2D24"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Time of Grievance submission: </w:t>
      </w:r>
    </w:p>
    <w:p w14:paraId="35229539" w14:textId="77777777" w:rsidR="009C71BC" w:rsidRPr="0016794E" w:rsidRDefault="009C71BC" w:rsidP="009C71BC">
      <w:pPr>
        <w:rPr>
          <w:rFonts w:asciiTheme="majorBidi" w:hAnsiTheme="majorBidi" w:cstheme="majorBidi"/>
        </w:rPr>
      </w:pPr>
      <w:r w:rsidRPr="0016794E">
        <w:rPr>
          <w:rFonts w:asciiTheme="majorBidi" w:hAnsiTheme="majorBidi" w:cstheme="majorBidi"/>
        </w:rPr>
        <w:t>Official Stamp</w:t>
      </w:r>
    </w:p>
    <w:p w14:paraId="0AC368B4" w14:textId="77777777" w:rsidR="009C71BC" w:rsidRPr="0016794E" w:rsidRDefault="009C71BC" w:rsidP="009C71BC">
      <w:pPr>
        <w:rPr>
          <w:rFonts w:asciiTheme="majorBidi" w:hAnsiTheme="majorBidi" w:cstheme="majorBidi"/>
          <w:b/>
          <w:bCs/>
        </w:rPr>
      </w:pPr>
    </w:p>
    <w:p w14:paraId="05946F53"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Note:</w:t>
      </w:r>
    </w:p>
    <w:p w14:paraId="2A7F83E4" w14:textId="102E1F6F" w:rsidR="009C71BC" w:rsidRPr="0016794E" w:rsidRDefault="009C71BC" w:rsidP="009C71BC">
      <w:pPr>
        <w:pStyle w:val="ListParagraph"/>
        <w:numPr>
          <w:ilvl w:val="0"/>
          <w:numId w:val="69"/>
        </w:numPr>
        <w:spacing w:before="0" w:after="160" w:line="259" w:lineRule="auto"/>
        <w:rPr>
          <w:rFonts w:asciiTheme="majorBidi" w:hAnsiTheme="majorBidi" w:cstheme="majorBidi"/>
        </w:rPr>
      </w:pPr>
      <w:r w:rsidRPr="0016794E">
        <w:rPr>
          <w:rFonts w:asciiTheme="majorBidi" w:hAnsiTheme="majorBidi" w:cstheme="majorBidi"/>
        </w:rPr>
        <w:t xml:space="preserve">This grievance form is for the first tier of the GRM of the MALDIVES FIRE RECONSTRUCTION AND BUILDING RESILIENCE EMERGENCY PROJECT (REBUILD). </w:t>
      </w:r>
    </w:p>
    <w:p w14:paraId="78F39944" w14:textId="275D6B18" w:rsidR="009C71BC" w:rsidRPr="0016794E" w:rsidRDefault="009C71BC" w:rsidP="009C71BC">
      <w:pPr>
        <w:pStyle w:val="ListParagraph"/>
        <w:numPr>
          <w:ilvl w:val="0"/>
          <w:numId w:val="69"/>
        </w:numPr>
        <w:spacing w:before="0" w:after="160" w:line="259" w:lineRule="auto"/>
        <w:rPr>
          <w:rFonts w:asciiTheme="majorBidi" w:hAnsiTheme="majorBidi" w:cstheme="majorBidi"/>
        </w:rPr>
      </w:pPr>
      <w:r w:rsidRPr="0016794E">
        <w:rPr>
          <w:rFonts w:asciiTheme="majorBidi" w:hAnsiTheme="majorBidi" w:cstheme="majorBidi"/>
        </w:rPr>
        <w:t xml:space="preserve">If the aggrieved party is not satisfied with the response from the Contractor or did not get a response within 14 working days, the aggrieved party may proceed to Tier 2 of the GRM. Details of GRM will be available at the reception counter of project site and Ministry of National Planning and Infrastructure and website of the Male’ city council/HDC.   </w:t>
      </w:r>
    </w:p>
    <w:p w14:paraId="48930999" w14:textId="77777777" w:rsidR="009C71BC" w:rsidRPr="0016794E" w:rsidRDefault="009C71BC" w:rsidP="009C71BC">
      <w:pPr>
        <w:pStyle w:val="ListParagraph"/>
        <w:numPr>
          <w:ilvl w:val="0"/>
          <w:numId w:val="69"/>
        </w:numPr>
        <w:spacing w:before="0" w:after="160" w:line="259" w:lineRule="auto"/>
        <w:rPr>
          <w:rFonts w:asciiTheme="majorBidi" w:hAnsiTheme="majorBidi" w:cstheme="majorBidi"/>
        </w:rPr>
      </w:pPr>
      <w:r w:rsidRPr="0016794E">
        <w:rPr>
          <w:rFonts w:asciiTheme="majorBidi" w:hAnsiTheme="majorBidi" w:cstheme="majorBidi"/>
        </w:rPr>
        <w:t xml:space="preserve">A copy of this form shall be provided to the aggrieved party upon completion of the Part 3: Received by: section of this form. </w:t>
      </w:r>
    </w:p>
    <w:p w14:paraId="4BE409F3" w14:textId="12B514A7" w:rsidR="009C71BC" w:rsidRPr="0016794E" w:rsidRDefault="009C71BC" w:rsidP="009C71BC">
      <w:pPr>
        <w:pStyle w:val="ListParagraph"/>
        <w:numPr>
          <w:ilvl w:val="0"/>
          <w:numId w:val="69"/>
        </w:numPr>
        <w:spacing w:before="0" w:after="160" w:line="259" w:lineRule="auto"/>
        <w:rPr>
          <w:rFonts w:asciiTheme="majorBidi" w:hAnsiTheme="majorBidi" w:cstheme="majorBidi"/>
        </w:rPr>
      </w:pPr>
      <w:r w:rsidRPr="0016794E">
        <w:rPr>
          <w:rFonts w:asciiTheme="majorBidi" w:hAnsiTheme="majorBidi" w:cstheme="majorBidi"/>
        </w:rPr>
        <w:t>Grievances for second tier shall be submitted with designated grievance form for Tier 2. When submitting the second-tier grievance form, the aggrieved party is encouraged to submit a copy of first tier grievance form and reply from the Contractor. The Second-Tier grievance form shall be submitted to the Ministry of National Planning and Infrastructure. This form will be available at the reception counter of project site and their respective websites.</w:t>
      </w:r>
    </w:p>
    <w:p w14:paraId="520B7AF9" w14:textId="77777777" w:rsidR="009C71BC" w:rsidRDefault="009C71BC" w:rsidP="009C71BC">
      <w:pPr>
        <w:spacing w:before="0" w:after="160" w:line="259" w:lineRule="auto"/>
      </w:pPr>
    </w:p>
    <w:p w14:paraId="5DC55306" w14:textId="760EE5D1" w:rsidR="009C71BC" w:rsidRDefault="009C71BC">
      <w:r>
        <w:br w:type="page"/>
      </w:r>
    </w:p>
    <w:p w14:paraId="3AC67F9F" w14:textId="5AC42206" w:rsidR="009C71BC" w:rsidRPr="009C71BC" w:rsidRDefault="009C71BC" w:rsidP="009C71BC">
      <w:pPr>
        <w:pStyle w:val="Heading1"/>
        <w:rPr>
          <w:rFonts w:ascii="Times New Roman" w:hAnsi="Times New Roman"/>
        </w:rPr>
      </w:pPr>
      <w:bookmarkStart w:id="130" w:name="_Hlk52368959"/>
      <w:bookmarkStart w:id="131" w:name="_Toc196742326"/>
      <w:r w:rsidRPr="009C71BC">
        <w:rPr>
          <w:rFonts w:ascii="Times New Roman" w:hAnsi="Times New Roman"/>
        </w:rPr>
        <w:lastRenderedPageBreak/>
        <w:t>Annex 3 – Tier 2 Grievance Form</w:t>
      </w:r>
      <w:bookmarkEnd w:id="131"/>
      <w:r w:rsidRPr="009C71BC">
        <w:rPr>
          <w:rFonts w:ascii="Times New Roman" w:hAnsi="Times New Roman"/>
        </w:rPr>
        <w:t xml:space="preserve"> </w:t>
      </w:r>
    </w:p>
    <w:p w14:paraId="71D0490A" w14:textId="77777777" w:rsidR="009C71BC" w:rsidRDefault="009C71BC" w:rsidP="009C71BC">
      <w:pPr>
        <w:jc w:val="center"/>
      </w:pPr>
    </w:p>
    <w:p w14:paraId="71C4D159" w14:textId="0762BBEE" w:rsidR="009C71BC" w:rsidRPr="0016794E" w:rsidRDefault="009C71BC" w:rsidP="009C71BC">
      <w:pPr>
        <w:jc w:val="center"/>
        <w:rPr>
          <w:rFonts w:asciiTheme="majorBidi" w:hAnsiTheme="majorBidi" w:cstheme="majorBidi"/>
        </w:rPr>
      </w:pPr>
      <w:r w:rsidRPr="0016794E">
        <w:rPr>
          <w:rFonts w:asciiTheme="majorBidi" w:hAnsiTheme="majorBidi" w:cstheme="majorBidi"/>
        </w:rPr>
        <w:t>(National Emblem)</w:t>
      </w:r>
    </w:p>
    <w:p w14:paraId="26A046FC" w14:textId="77777777" w:rsidR="009C71BC" w:rsidRPr="0016794E" w:rsidRDefault="009C71BC" w:rsidP="009C71BC">
      <w:pPr>
        <w:rPr>
          <w:rFonts w:asciiTheme="majorBidi" w:hAnsiTheme="majorBidi" w:cstheme="majorBidi"/>
        </w:rPr>
      </w:pPr>
    </w:p>
    <w:p w14:paraId="6DCFEA91" w14:textId="77777777" w:rsidR="009C71BC" w:rsidRPr="0016794E" w:rsidRDefault="009C71BC" w:rsidP="009C71BC">
      <w:pPr>
        <w:rPr>
          <w:rFonts w:asciiTheme="majorBidi" w:hAnsiTheme="majorBidi" w:cstheme="majorBidi"/>
        </w:rPr>
      </w:pPr>
      <w:r w:rsidRPr="0016794E">
        <w:rPr>
          <w:rFonts w:asciiTheme="majorBidi" w:hAnsiTheme="majorBidi" w:cstheme="majorBidi"/>
        </w:rPr>
        <w:t>Form number (for office use):</w:t>
      </w:r>
    </w:p>
    <w:p w14:paraId="5C669F48" w14:textId="77777777" w:rsidR="009C71BC" w:rsidRPr="0016794E" w:rsidRDefault="009C71BC" w:rsidP="009C71BC">
      <w:pPr>
        <w:rPr>
          <w:rFonts w:asciiTheme="majorBidi" w:hAnsiTheme="majorBidi" w:cstheme="majorBidi"/>
        </w:rPr>
      </w:pPr>
    </w:p>
    <w:p w14:paraId="67F9687E" w14:textId="77777777" w:rsidR="009C71BC" w:rsidRPr="0016794E" w:rsidRDefault="009C71BC" w:rsidP="009C71BC">
      <w:pPr>
        <w:rPr>
          <w:rFonts w:asciiTheme="majorBidi" w:hAnsiTheme="majorBidi" w:cstheme="majorBidi"/>
        </w:rPr>
      </w:pPr>
      <w:r w:rsidRPr="0016794E">
        <w:rPr>
          <w:rFonts w:asciiTheme="majorBidi" w:hAnsiTheme="majorBidi" w:cstheme="majorBidi"/>
        </w:rPr>
        <w:t>Ministry of National Planning, Housing and Infrastructure</w:t>
      </w:r>
    </w:p>
    <w:p w14:paraId="662A93B8"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Male’, Maldives </w:t>
      </w:r>
    </w:p>
    <w:p w14:paraId="0A71F3E8" w14:textId="77777777" w:rsidR="009C71BC" w:rsidRPr="0016794E" w:rsidRDefault="009C71BC" w:rsidP="009C71BC">
      <w:pPr>
        <w:rPr>
          <w:rFonts w:asciiTheme="majorBidi" w:hAnsiTheme="majorBidi" w:cstheme="majorBidi"/>
        </w:rPr>
      </w:pPr>
    </w:p>
    <w:p w14:paraId="50A6BAA3" w14:textId="77777777" w:rsidR="009C71BC" w:rsidRPr="0016794E" w:rsidRDefault="009C71BC" w:rsidP="009C71BC">
      <w:pPr>
        <w:jc w:val="center"/>
        <w:rPr>
          <w:rFonts w:asciiTheme="majorBidi" w:hAnsiTheme="majorBidi" w:cstheme="majorBidi"/>
          <w:b/>
          <w:bCs/>
          <w:u w:val="single"/>
        </w:rPr>
      </w:pPr>
      <w:r w:rsidRPr="0016794E">
        <w:rPr>
          <w:rFonts w:asciiTheme="majorBidi" w:hAnsiTheme="majorBidi" w:cstheme="majorBidi"/>
          <w:b/>
          <w:bCs/>
          <w:u w:val="single"/>
        </w:rPr>
        <w:t>Grievance Form – Tier Two</w:t>
      </w:r>
    </w:p>
    <w:p w14:paraId="2752D143" w14:textId="6D12D67D" w:rsidR="009C71BC" w:rsidRPr="0016794E" w:rsidRDefault="009C71BC" w:rsidP="009C71BC">
      <w:pPr>
        <w:rPr>
          <w:rFonts w:asciiTheme="majorBidi" w:hAnsiTheme="majorBidi" w:cstheme="majorBidi"/>
          <w:b/>
          <w:bCs/>
        </w:rPr>
      </w:pPr>
      <w:r w:rsidRPr="0016794E">
        <w:rPr>
          <w:rFonts w:asciiTheme="majorBidi" w:hAnsiTheme="majorBidi" w:cstheme="majorBidi"/>
          <w:b/>
          <w:bCs/>
        </w:rPr>
        <w:t>Project: MALDIVES FIRE RECONSTRUCTION AND BUILDING RESILIENCE EMERGENCY PROJECT</w:t>
      </w:r>
    </w:p>
    <w:p w14:paraId="2F32CD36" w14:textId="77777777" w:rsidR="009C71BC" w:rsidRPr="0016794E" w:rsidRDefault="009C71BC" w:rsidP="009C71BC">
      <w:pPr>
        <w:rPr>
          <w:rFonts w:asciiTheme="majorBidi" w:hAnsiTheme="majorBidi" w:cstheme="majorBidi"/>
          <w:b/>
          <w:bCs/>
        </w:rPr>
      </w:pPr>
    </w:p>
    <w:p w14:paraId="4AF74A3D"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Part 1: Complainant/ Aggrieved Party Information</w:t>
      </w:r>
    </w:p>
    <w:p w14:paraId="0BE7D3CA"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Name: </w:t>
      </w:r>
    </w:p>
    <w:p w14:paraId="57B4A6C0" w14:textId="77777777" w:rsidR="009C71BC" w:rsidRPr="0016794E" w:rsidRDefault="009C71BC" w:rsidP="009C71BC">
      <w:pPr>
        <w:rPr>
          <w:rFonts w:asciiTheme="majorBidi" w:hAnsiTheme="majorBidi" w:cstheme="majorBidi"/>
        </w:rPr>
      </w:pPr>
      <w:r w:rsidRPr="0016794E">
        <w:rPr>
          <w:rFonts w:asciiTheme="majorBidi" w:hAnsiTheme="majorBidi" w:cstheme="majorBidi"/>
        </w:rPr>
        <w:t>ID card number:</w:t>
      </w:r>
    </w:p>
    <w:p w14:paraId="486E00B2" w14:textId="77777777" w:rsidR="009C71BC" w:rsidRPr="0016794E" w:rsidRDefault="009C71BC" w:rsidP="009C71BC">
      <w:pPr>
        <w:rPr>
          <w:rFonts w:asciiTheme="majorBidi" w:hAnsiTheme="majorBidi" w:cstheme="majorBidi"/>
        </w:rPr>
      </w:pPr>
      <w:r w:rsidRPr="0016794E">
        <w:rPr>
          <w:rFonts w:asciiTheme="majorBidi" w:hAnsiTheme="majorBidi" w:cstheme="majorBidi"/>
        </w:rPr>
        <w:t>Contact number:</w:t>
      </w:r>
    </w:p>
    <w:p w14:paraId="3F1D8A8D" w14:textId="77777777" w:rsidR="009C71BC" w:rsidRPr="0016794E" w:rsidRDefault="009C71BC" w:rsidP="009C71BC">
      <w:pPr>
        <w:rPr>
          <w:rFonts w:asciiTheme="majorBidi" w:hAnsiTheme="majorBidi" w:cstheme="majorBidi"/>
        </w:rPr>
      </w:pPr>
      <w:r w:rsidRPr="0016794E">
        <w:rPr>
          <w:rFonts w:asciiTheme="majorBidi" w:hAnsiTheme="majorBidi" w:cstheme="majorBidi"/>
        </w:rPr>
        <w:t>Current Address:</w:t>
      </w:r>
    </w:p>
    <w:p w14:paraId="6B590D8D"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Signature: </w:t>
      </w:r>
    </w:p>
    <w:p w14:paraId="5269BB41"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 xml:space="preserve">Part 2: Reason for submission of grievance </w:t>
      </w:r>
    </w:p>
    <w:p w14:paraId="3D418F25" w14:textId="10C71DBC" w:rsidR="009C71BC" w:rsidRPr="0016794E" w:rsidRDefault="009C71BC" w:rsidP="009C71BC">
      <w:pPr>
        <w:rPr>
          <w:rFonts w:asciiTheme="majorBidi" w:hAnsiTheme="majorBidi" w:cstheme="majorBidi"/>
        </w:rPr>
      </w:pPr>
      <w:r w:rsidRPr="0016794E">
        <w:rPr>
          <w:rFonts w:asciiTheme="majorBidi" w:eastAsiaTheme="minorHAnsi" w:hAnsiTheme="majorBidi" w:cstheme="majorBidi"/>
        </w:rPr>
        <w:object w:dxaOrig="1440" w:dyaOrig="1440" w14:anchorId="46C9D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0.75pt;height:18pt" o:ole="">
            <v:imagedata r:id="rId24" o:title=""/>
          </v:shape>
          <w:control r:id="rId25" w:name="CheckBox1" w:shapeid="_x0000_i1033"/>
        </w:object>
      </w:r>
    </w:p>
    <w:p w14:paraId="171D52D0" w14:textId="728C91A4" w:rsidR="009C71BC" w:rsidRPr="0016794E" w:rsidRDefault="009C71BC" w:rsidP="009C71BC">
      <w:pPr>
        <w:rPr>
          <w:rFonts w:asciiTheme="majorBidi" w:hAnsiTheme="majorBidi" w:cstheme="majorBidi"/>
        </w:rPr>
      </w:pPr>
      <w:r w:rsidRPr="0016794E">
        <w:rPr>
          <w:rFonts w:asciiTheme="majorBidi" w:eastAsiaTheme="minorHAnsi" w:hAnsiTheme="majorBidi" w:cstheme="majorBidi"/>
        </w:rPr>
        <w:object w:dxaOrig="1440" w:dyaOrig="1440" w14:anchorId="4873F9B1">
          <v:shape id="_x0000_i1035" type="#_x0000_t75" style="width:245.25pt;height:18pt" o:ole="">
            <v:imagedata r:id="rId26" o:title=""/>
          </v:shape>
          <w:control r:id="rId27" w:name="CheckBox2" w:shapeid="_x0000_i1035"/>
        </w:object>
      </w:r>
    </w:p>
    <w:p w14:paraId="5AFEBD44" w14:textId="77777777" w:rsidR="009C71BC" w:rsidRPr="0016794E" w:rsidRDefault="009C71BC" w:rsidP="009C71BC">
      <w:pPr>
        <w:rPr>
          <w:rFonts w:asciiTheme="majorBidi" w:hAnsiTheme="majorBidi" w:cstheme="majorBidi"/>
          <w:b/>
          <w:bCs/>
        </w:rPr>
      </w:pPr>
    </w:p>
    <w:p w14:paraId="79AFD362"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 xml:space="preserve">Part 3: Documents submitted along with this form </w:t>
      </w:r>
    </w:p>
    <w:p w14:paraId="694D5634" w14:textId="51D322E0" w:rsidR="009C71BC" w:rsidRPr="0016794E" w:rsidRDefault="009C71BC" w:rsidP="009C71BC">
      <w:pPr>
        <w:rPr>
          <w:rFonts w:asciiTheme="majorBidi" w:hAnsiTheme="majorBidi" w:cstheme="majorBidi"/>
        </w:rPr>
      </w:pPr>
      <w:r w:rsidRPr="0016794E">
        <w:rPr>
          <w:rFonts w:asciiTheme="majorBidi" w:eastAsiaTheme="minorHAnsi" w:hAnsiTheme="majorBidi" w:cstheme="majorBidi"/>
        </w:rPr>
        <w:object w:dxaOrig="1440" w:dyaOrig="1440" w14:anchorId="243EE780">
          <v:shape id="_x0000_i1037" type="#_x0000_t75" style="width:233.25pt;height:18pt" o:ole="">
            <v:imagedata r:id="rId28" o:title=""/>
          </v:shape>
          <w:control r:id="rId29" w:name="CheckBox3" w:shapeid="_x0000_i1037"/>
        </w:object>
      </w:r>
    </w:p>
    <w:p w14:paraId="56F0EF9E" w14:textId="6F68042A" w:rsidR="009C71BC" w:rsidRPr="0016794E" w:rsidRDefault="009C71BC" w:rsidP="009C71BC">
      <w:pPr>
        <w:rPr>
          <w:rFonts w:asciiTheme="majorBidi" w:hAnsiTheme="majorBidi" w:cstheme="majorBidi"/>
          <w:b/>
          <w:bCs/>
        </w:rPr>
      </w:pPr>
      <w:r w:rsidRPr="0016794E">
        <w:rPr>
          <w:rFonts w:asciiTheme="majorBidi" w:eastAsiaTheme="minorHAnsi" w:hAnsiTheme="majorBidi" w:cstheme="majorBidi"/>
          <w:b/>
          <w:bCs/>
        </w:rPr>
        <w:object w:dxaOrig="1440" w:dyaOrig="1440" w14:anchorId="1C43D811">
          <v:shape id="_x0000_i1039" type="#_x0000_t75" style="width:242.25pt;height:18pt" o:ole="">
            <v:imagedata r:id="rId30" o:title=""/>
          </v:shape>
          <w:control r:id="rId31" w:name="CheckBox4" w:shapeid="_x0000_i1039"/>
        </w:object>
      </w:r>
    </w:p>
    <w:p w14:paraId="74255B5C" w14:textId="77777777" w:rsidR="009C71BC" w:rsidRPr="0016794E" w:rsidRDefault="009C71BC" w:rsidP="009C71BC">
      <w:pPr>
        <w:rPr>
          <w:rFonts w:asciiTheme="majorBidi" w:hAnsiTheme="majorBidi" w:cstheme="majorBidi"/>
          <w:b/>
          <w:bCs/>
        </w:rPr>
      </w:pPr>
    </w:p>
    <w:p w14:paraId="582EC5E4" w14:textId="77777777" w:rsidR="009C71BC" w:rsidRPr="0016794E" w:rsidRDefault="009C71BC" w:rsidP="009C71BC">
      <w:pPr>
        <w:rPr>
          <w:rFonts w:asciiTheme="majorBidi" w:hAnsiTheme="majorBidi" w:cstheme="majorBidi"/>
          <w:b/>
          <w:bCs/>
        </w:rPr>
      </w:pPr>
    </w:p>
    <w:p w14:paraId="156AA435" w14:textId="77777777" w:rsidR="009C71BC" w:rsidRPr="0016794E" w:rsidRDefault="009C71BC" w:rsidP="009C71BC">
      <w:pPr>
        <w:rPr>
          <w:rFonts w:asciiTheme="majorBidi" w:hAnsiTheme="majorBidi" w:cstheme="majorBidi"/>
          <w:b/>
          <w:bCs/>
        </w:rPr>
      </w:pPr>
    </w:p>
    <w:p w14:paraId="372A39B4" w14:textId="77777777" w:rsidR="009C71BC" w:rsidRPr="0016794E" w:rsidRDefault="009C71BC" w:rsidP="009C71BC">
      <w:pPr>
        <w:rPr>
          <w:rFonts w:asciiTheme="majorBidi" w:hAnsiTheme="majorBidi" w:cstheme="majorBidi"/>
          <w:b/>
          <w:bCs/>
        </w:rPr>
      </w:pPr>
    </w:p>
    <w:p w14:paraId="69F48DEC"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 xml:space="preserve">Part 4: Received by (for office use only): </w:t>
      </w:r>
    </w:p>
    <w:p w14:paraId="65F58746"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Name: </w:t>
      </w:r>
    </w:p>
    <w:p w14:paraId="175381E4" w14:textId="77777777" w:rsidR="009C71BC" w:rsidRPr="0016794E" w:rsidRDefault="009C71BC" w:rsidP="009C71BC">
      <w:pPr>
        <w:rPr>
          <w:rFonts w:asciiTheme="majorBidi" w:hAnsiTheme="majorBidi" w:cstheme="majorBidi"/>
        </w:rPr>
      </w:pPr>
      <w:r w:rsidRPr="0016794E">
        <w:rPr>
          <w:rFonts w:asciiTheme="majorBidi" w:hAnsiTheme="majorBidi" w:cstheme="majorBidi"/>
        </w:rPr>
        <w:t>Designation:</w:t>
      </w:r>
    </w:p>
    <w:p w14:paraId="79AACC29" w14:textId="77777777" w:rsidR="009C71BC" w:rsidRPr="0016794E" w:rsidRDefault="009C71BC" w:rsidP="009C71BC">
      <w:pPr>
        <w:rPr>
          <w:rFonts w:asciiTheme="majorBidi" w:hAnsiTheme="majorBidi" w:cstheme="majorBidi"/>
        </w:rPr>
      </w:pPr>
      <w:r w:rsidRPr="0016794E">
        <w:rPr>
          <w:rFonts w:asciiTheme="majorBidi" w:hAnsiTheme="majorBidi" w:cstheme="majorBidi"/>
        </w:rPr>
        <w:t>Signature:</w:t>
      </w:r>
    </w:p>
    <w:p w14:paraId="286733E9" w14:textId="77777777" w:rsidR="009C71BC" w:rsidRPr="0016794E" w:rsidRDefault="009C71BC" w:rsidP="009C71BC">
      <w:pPr>
        <w:rPr>
          <w:rFonts w:asciiTheme="majorBidi" w:hAnsiTheme="majorBidi" w:cstheme="majorBidi"/>
        </w:rPr>
      </w:pPr>
    </w:p>
    <w:p w14:paraId="48774F4B" w14:textId="77777777" w:rsidR="009C71BC" w:rsidRPr="0016794E" w:rsidRDefault="009C71BC" w:rsidP="009C71BC">
      <w:pPr>
        <w:rPr>
          <w:rFonts w:asciiTheme="majorBidi" w:hAnsiTheme="majorBidi" w:cstheme="majorBidi"/>
        </w:rPr>
      </w:pPr>
      <w:r w:rsidRPr="0016794E">
        <w:rPr>
          <w:rFonts w:asciiTheme="majorBidi" w:hAnsiTheme="majorBidi" w:cstheme="majorBidi"/>
        </w:rPr>
        <w:t>Date of Grievance submission:</w:t>
      </w:r>
    </w:p>
    <w:p w14:paraId="2429C25F" w14:textId="77777777" w:rsidR="009C71BC" w:rsidRPr="0016794E" w:rsidRDefault="009C71BC" w:rsidP="009C71BC">
      <w:pPr>
        <w:rPr>
          <w:rFonts w:asciiTheme="majorBidi" w:hAnsiTheme="majorBidi" w:cstheme="majorBidi"/>
        </w:rPr>
      </w:pPr>
      <w:r w:rsidRPr="0016794E">
        <w:rPr>
          <w:rFonts w:asciiTheme="majorBidi" w:hAnsiTheme="majorBidi" w:cstheme="majorBidi"/>
        </w:rPr>
        <w:t xml:space="preserve">Time of Grievance submission: </w:t>
      </w:r>
    </w:p>
    <w:p w14:paraId="71126CFB" w14:textId="77777777" w:rsidR="009C71BC" w:rsidRPr="0016794E" w:rsidRDefault="009C71BC" w:rsidP="009C71BC">
      <w:pPr>
        <w:rPr>
          <w:rFonts w:asciiTheme="majorBidi" w:hAnsiTheme="majorBidi" w:cstheme="majorBidi"/>
        </w:rPr>
      </w:pPr>
      <w:r w:rsidRPr="0016794E">
        <w:rPr>
          <w:rFonts w:asciiTheme="majorBidi" w:hAnsiTheme="majorBidi" w:cstheme="majorBidi"/>
        </w:rPr>
        <w:t>Official Stamp</w:t>
      </w:r>
    </w:p>
    <w:p w14:paraId="6AEBDB68" w14:textId="77777777" w:rsidR="009C71BC" w:rsidRPr="0016794E" w:rsidRDefault="009C71BC" w:rsidP="009C71BC">
      <w:pPr>
        <w:rPr>
          <w:rFonts w:asciiTheme="majorBidi" w:hAnsiTheme="majorBidi" w:cstheme="majorBidi"/>
          <w:b/>
          <w:bCs/>
        </w:rPr>
      </w:pPr>
    </w:p>
    <w:p w14:paraId="754D194B" w14:textId="77777777" w:rsidR="009C71BC" w:rsidRPr="0016794E" w:rsidRDefault="009C71BC" w:rsidP="009C71BC">
      <w:pPr>
        <w:rPr>
          <w:rFonts w:asciiTheme="majorBidi" w:hAnsiTheme="majorBidi" w:cstheme="majorBidi"/>
          <w:b/>
          <w:bCs/>
        </w:rPr>
      </w:pPr>
      <w:r w:rsidRPr="0016794E">
        <w:rPr>
          <w:rFonts w:asciiTheme="majorBidi" w:hAnsiTheme="majorBidi" w:cstheme="majorBidi"/>
          <w:b/>
          <w:bCs/>
        </w:rPr>
        <w:t>Note:</w:t>
      </w:r>
    </w:p>
    <w:p w14:paraId="29D03D78" w14:textId="2FF5D8C9" w:rsidR="009C71BC" w:rsidRPr="0016794E" w:rsidRDefault="009C71BC" w:rsidP="009C71BC">
      <w:pPr>
        <w:pStyle w:val="ListParagraph"/>
        <w:numPr>
          <w:ilvl w:val="0"/>
          <w:numId w:val="70"/>
        </w:numPr>
        <w:spacing w:before="0" w:after="160" w:line="259" w:lineRule="auto"/>
        <w:rPr>
          <w:rFonts w:asciiTheme="majorBidi" w:hAnsiTheme="majorBidi" w:cstheme="majorBidi"/>
        </w:rPr>
      </w:pPr>
      <w:r w:rsidRPr="0016794E">
        <w:rPr>
          <w:rFonts w:asciiTheme="majorBidi" w:hAnsiTheme="majorBidi" w:cstheme="majorBidi"/>
        </w:rPr>
        <w:t xml:space="preserve">This grievance form is for the second tier of the 2-tier grievance redress mechanism (GRM) for MALDIVES FIRE RECONSTRUCTION AND BUILDING RESILIENCE EMERGENCY PROJECT. </w:t>
      </w:r>
    </w:p>
    <w:p w14:paraId="34D2FBBD" w14:textId="344FDF85" w:rsidR="009C71BC" w:rsidRPr="0016794E" w:rsidRDefault="009C71BC" w:rsidP="009C71BC">
      <w:pPr>
        <w:pStyle w:val="ListParagraph"/>
        <w:numPr>
          <w:ilvl w:val="0"/>
          <w:numId w:val="70"/>
        </w:numPr>
        <w:spacing w:before="0" w:after="160" w:line="259" w:lineRule="auto"/>
        <w:rPr>
          <w:rFonts w:asciiTheme="majorBidi" w:hAnsiTheme="majorBidi" w:cstheme="majorBidi"/>
        </w:rPr>
      </w:pPr>
      <w:r w:rsidRPr="0016794E">
        <w:rPr>
          <w:rFonts w:asciiTheme="majorBidi" w:hAnsiTheme="majorBidi" w:cstheme="majorBidi"/>
        </w:rPr>
        <w:t xml:space="preserve">Details of GRM will be available at the reception counter and website of Ministry of Construction, Housing and Infrastructure </w:t>
      </w:r>
    </w:p>
    <w:p w14:paraId="1D103EA7" w14:textId="77777777" w:rsidR="009C71BC" w:rsidRPr="0016794E" w:rsidRDefault="009C71BC" w:rsidP="009C71BC">
      <w:pPr>
        <w:pStyle w:val="ListParagraph"/>
        <w:numPr>
          <w:ilvl w:val="0"/>
          <w:numId w:val="70"/>
        </w:numPr>
        <w:spacing w:before="0" w:after="160" w:line="259" w:lineRule="auto"/>
        <w:rPr>
          <w:rFonts w:asciiTheme="majorBidi" w:hAnsiTheme="majorBidi" w:cstheme="majorBidi"/>
        </w:rPr>
      </w:pPr>
      <w:r w:rsidRPr="0016794E">
        <w:rPr>
          <w:rFonts w:asciiTheme="majorBidi" w:hAnsiTheme="majorBidi" w:cstheme="majorBidi"/>
        </w:rPr>
        <w:t>This form shall be submitted to;</w:t>
      </w:r>
    </w:p>
    <w:p w14:paraId="134060F7" w14:textId="1302EA41" w:rsidR="009C71BC" w:rsidRPr="0016794E" w:rsidRDefault="009C71BC" w:rsidP="009C71BC">
      <w:pPr>
        <w:ind w:left="1440"/>
        <w:rPr>
          <w:rFonts w:asciiTheme="majorBidi" w:hAnsiTheme="majorBidi" w:cstheme="majorBidi"/>
        </w:rPr>
      </w:pPr>
      <w:r w:rsidRPr="0016794E">
        <w:rPr>
          <w:rFonts w:asciiTheme="majorBidi" w:hAnsiTheme="majorBidi" w:cstheme="majorBidi"/>
        </w:rPr>
        <w:t>Ministry of Construction, Housing and Infrastructure</w:t>
      </w:r>
    </w:p>
    <w:p w14:paraId="27D4A478" w14:textId="35E582AC" w:rsidR="009C71BC" w:rsidRPr="0016794E" w:rsidRDefault="009C71BC" w:rsidP="009C71BC">
      <w:pPr>
        <w:ind w:left="1440"/>
        <w:rPr>
          <w:rFonts w:asciiTheme="majorBidi" w:hAnsiTheme="majorBidi" w:cstheme="majorBidi"/>
        </w:rPr>
      </w:pPr>
      <w:proofErr w:type="spellStart"/>
      <w:r w:rsidRPr="0016794E">
        <w:rPr>
          <w:rFonts w:asciiTheme="majorBidi" w:hAnsiTheme="majorBidi" w:cstheme="majorBidi"/>
        </w:rPr>
        <w:t>Dharubaaruge</w:t>
      </w:r>
      <w:proofErr w:type="spellEnd"/>
      <w:r w:rsidRPr="0016794E">
        <w:rPr>
          <w:rFonts w:asciiTheme="majorBidi" w:hAnsiTheme="majorBidi" w:cstheme="majorBidi"/>
        </w:rPr>
        <w:t xml:space="preserve">, </w:t>
      </w:r>
      <w:proofErr w:type="spellStart"/>
      <w:r w:rsidRPr="0016794E">
        <w:rPr>
          <w:rFonts w:asciiTheme="majorBidi" w:hAnsiTheme="majorBidi" w:cstheme="majorBidi"/>
        </w:rPr>
        <w:t>Ameenee</w:t>
      </w:r>
      <w:proofErr w:type="spellEnd"/>
      <w:r w:rsidRPr="0016794E">
        <w:rPr>
          <w:rFonts w:asciiTheme="majorBidi" w:hAnsiTheme="majorBidi" w:cstheme="majorBidi"/>
        </w:rPr>
        <w:t xml:space="preserve"> Magu, Male’, Maldives</w:t>
      </w:r>
    </w:p>
    <w:p w14:paraId="23B6670A" w14:textId="77777777" w:rsidR="009C71BC" w:rsidRPr="0016794E" w:rsidRDefault="009C71BC" w:rsidP="009C71BC">
      <w:pPr>
        <w:ind w:left="1440"/>
        <w:rPr>
          <w:rFonts w:asciiTheme="majorBidi" w:hAnsiTheme="majorBidi" w:cstheme="majorBidi"/>
        </w:rPr>
      </w:pPr>
      <w:r w:rsidRPr="0016794E">
        <w:rPr>
          <w:rFonts w:asciiTheme="majorBidi" w:hAnsiTheme="majorBidi" w:cstheme="majorBidi"/>
        </w:rPr>
        <w:t>Telephone number: 4004700</w:t>
      </w:r>
    </w:p>
    <w:p w14:paraId="279B9D23" w14:textId="3445F295" w:rsidR="009C71BC" w:rsidRPr="0016794E" w:rsidRDefault="009C71BC" w:rsidP="009C71BC">
      <w:pPr>
        <w:ind w:left="1440"/>
        <w:rPr>
          <w:rFonts w:asciiTheme="majorBidi" w:hAnsiTheme="majorBidi" w:cstheme="majorBidi"/>
        </w:rPr>
      </w:pPr>
      <w:r w:rsidRPr="0016794E">
        <w:rPr>
          <w:rFonts w:asciiTheme="majorBidi" w:hAnsiTheme="majorBidi" w:cstheme="majorBidi"/>
        </w:rPr>
        <w:t xml:space="preserve">Email address: </w:t>
      </w:r>
      <w:hyperlink r:id="rId32" w:history="1">
        <w:r w:rsidRPr="0016794E">
          <w:rPr>
            <w:rStyle w:val="Hyperlink"/>
            <w:rFonts w:asciiTheme="majorBidi" w:hAnsiTheme="majorBidi" w:cstheme="majorBidi"/>
          </w:rPr>
          <w:t>m-rebuild@infrastructure.gov.mv</w:t>
        </w:r>
      </w:hyperlink>
      <w:r w:rsidRPr="0016794E">
        <w:rPr>
          <w:rFonts w:asciiTheme="majorBidi" w:hAnsiTheme="majorBidi" w:cstheme="majorBidi"/>
        </w:rPr>
        <w:t xml:space="preserve"> </w:t>
      </w:r>
    </w:p>
    <w:p w14:paraId="17E80B87" w14:textId="755BE4D2" w:rsidR="009C71BC" w:rsidRPr="0016794E" w:rsidRDefault="009C71BC" w:rsidP="009C71BC">
      <w:pPr>
        <w:pStyle w:val="ListParagraph"/>
        <w:numPr>
          <w:ilvl w:val="0"/>
          <w:numId w:val="70"/>
        </w:numPr>
        <w:spacing w:before="0" w:after="160" w:line="259" w:lineRule="auto"/>
        <w:rPr>
          <w:rFonts w:asciiTheme="majorBidi" w:hAnsiTheme="majorBidi" w:cstheme="majorBidi"/>
        </w:rPr>
      </w:pPr>
      <w:r w:rsidRPr="0016794E">
        <w:rPr>
          <w:rFonts w:asciiTheme="majorBidi" w:hAnsiTheme="majorBidi" w:cstheme="majorBidi"/>
        </w:rPr>
        <w:t xml:space="preserve">A copy of this form shall be provided to the aggrieved party upon completion of Part 4: Received by: section of this form. </w:t>
      </w:r>
    </w:p>
    <w:bookmarkEnd w:id="130"/>
    <w:p w14:paraId="34937E8F" w14:textId="77777777" w:rsidR="009C71BC" w:rsidRPr="00440B1B" w:rsidRDefault="009C71BC" w:rsidP="009C71BC">
      <w:pPr>
        <w:spacing w:before="0" w:after="160" w:line="259" w:lineRule="auto"/>
      </w:pPr>
    </w:p>
    <w:p w14:paraId="0428A834" w14:textId="77777777" w:rsidR="009C71BC" w:rsidRPr="009C71BC" w:rsidRDefault="009C71BC" w:rsidP="009C71BC"/>
    <w:sectPr w:rsidR="009C71BC" w:rsidRPr="009C71BC" w:rsidSect="00EB51D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ishath Ashiya Shathir" w:date="2025-04-15T20:57:00Z" w:initials="AAS">
    <w:p w14:paraId="1D228422" w14:textId="0C9B00F4" w:rsidR="005F212A" w:rsidRDefault="005F212A">
      <w:pPr>
        <w:pStyle w:val="CommentText"/>
      </w:pPr>
      <w:r>
        <w:rPr>
          <w:rStyle w:val="CommentReference"/>
        </w:rPr>
        <w:annotationRef/>
      </w:r>
      <w:r w:rsidRPr="005F212A">
        <w:t>Ensure that the Project Description highlights the key stakeholder groups to be engaged in the project.</w:t>
      </w:r>
    </w:p>
  </w:comment>
  <w:comment w:id="9" w:author="Aishath Ashiya Shathir" w:date="2025-04-15T20:10:00Z" w:initials="AAS">
    <w:p w14:paraId="39507911" w14:textId="77777777" w:rsidR="00BE283F" w:rsidRDefault="00BE283F">
      <w:pPr>
        <w:pStyle w:val="CommentText"/>
      </w:pPr>
      <w:r>
        <w:rPr>
          <w:rStyle w:val="CommentReference"/>
        </w:rPr>
        <w:annotationRef/>
      </w:r>
      <w:r>
        <w:t>Can you also add timeframes (the short and long term impacts separately)</w:t>
      </w:r>
      <w:r>
        <w:br/>
        <w:t>Also the positive impacts for Environment – even if minimal – maybe the sustainability features to be incorporated in the building or the reduced future risk given the resilient design?</w:t>
      </w:r>
    </w:p>
    <w:p w14:paraId="6A72ACEE" w14:textId="77777777" w:rsidR="00BE283F" w:rsidRDefault="00BE283F">
      <w:pPr>
        <w:pStyle w:val="CommentText"/>
      </w:pPr>
    </w:p>
    <w:p w14:paraId="30146CC4" w14:textId="5F4162A8" w:rsidR="00BE283F" w:rsidRDefault="00BE283F">
      <w:pPr>
        <w:pStyle w:val="CommentText"/>
      </w:pPr>
    </w:p>
  </w:comment>
  <w:comment w:id="23" w:author="Aishath Ashiya Shathir" w:date="2025-04-15T20:43:00Z" w:initials="AAS">
    <w:p w14:paraId="72245348" w14:textId="77777777" w:rsidR="00834904" w:rsidRDefault="00834904" w:rsidP="00834904">
      <w:pPr>
        <w:pStyle w:val="CommentText"/>
      </w:pPr>
      <w:r>
        <w:rPr>
          <w:rStyle w:val="CommentReference"/>
        </w:rPr>
        <w:annotationRef/>
      </w:r>
      <w:r>
        <w:t xml:space="preserve">Suggest to move this as Chamindra has noted to immediately after the E&amp;S risks and impact analysis under the </w:t>
      </w:r>
      <w:r w:rsidRPr="0017673F">
        <w:t>Institutional and Project Implementation Arrangements</w:t>
      </w:r>
    </w:p>
  </w:comment>
  <w:comment w:id="66" w:author="Aishath Ashiya Shathir" w:date="2025-04-15T20:59:00Z" w:initials="AAS">
    <w:p w14:paraId="2FF90968" w14:textId="2FEED4C4" w:rsidR="005F212A" w:rsidRDefault="005F212A">
      <w:pPr>
        <w:pStyle w:val="CommentText"/>
      </w:pPr>
      <w:r>
        <w:rPr>
          <w:rStyle w:val="CommentReference"/>
        </w:rPr>
        <w:annotationRef/>
      </w:r>
      <w:r>
        <w:t>Has no consultations be held so far? Its important to include any stakeholder consultations that has happened until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28422" w15:done="1"/>
  <w15:commentEx w15:paraId="30146CC4" w15:done="1"/>
  <w15:commentEx w15:paraId="72245348" w15:done="1"/>
  <w15:commentEx w15:paraId="2FF909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946BB" w16cex:dateUtc="2025-04-15T15:57:00Z"/>
  <w16cex:commentExtensible w16cex:durableId="2BA93BD1" w16cex:dateUtc="2025-04-15T15:10:00Z"/>
  <w16cex:commentExtensible w16cex:durableId="2BA94361" w16cex:dateUtc="2025-04-15T15:43:00Z"/>
  <w16cex:commentExtensible w16cex:durableId="2BA94745" w16cex:dateUtc="2025-04-15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28422" w16cid:durableId="2BA946BB"/>
  <w16cid:commentId w16cid:paraId="30146CC4" w16cid:durableId="2BA93BD1"/>
  <w16cid:commentId w16cid:paraId="72245348" w16cid:durableId="2BA94361"/>
  <w16cid:commentId w16cid:paraId="2FF90968" w16cid:durableId="2BA94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C97C" w14:textId="77777777" w:rsidR="007D7E75" w:rsidRDefault="007D7E75" w:rsidP="0038074C">
      <w:pPr>
        <w:spacing w:before="0" w:after="0" w:line="240" w:lineRule="auto"/>
      </w:pPr>
      <w:r>
        <w:separator/>
      </w:r>
    </w:p>
  </w:endnote>
  <w:endnote w:type="continuationSeparator" w:id="0">
    <w:p w14:paraId="15797F06" w14:textId="77777777" w:rsidR="007D7E75" w:rsidRDefault="007D7E75" w:rsidP="0038074C">
      <w:pPr>
        <w:spacing w:before="0" w:after="0" w:line="240" w:lineRule="auto"/>
      </w:pPr>
      <w:r>
        <w:continuationSeparator/>
      </w:r>
    </w:p>
  </w:endnote>
  <w:endnote w:type="continuationNotice" w:id="1">
    <w:p w14:paraId="44B7C1E9" w14:textId="77777777" w:rsidR="007D7E75" w:rsidRDefault="007D7E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899233"/>
      <w:docPartObj>
        <w:docPartGallery w:val="Page Numbers (Bottom of Page)"/>
        <w:docPartUnique/>
      </w:docPartObj>
    </w:sdtPr>
    <w:sdtEndPr>
      <w:rPr>
        <w:color w:val="7F7F7F" w:themeColor="background1" w:themeShade="7F"/>
        <w:spacing w:val="60"/>
      </w:rPr>
    </w:sdtEndPr>
    <w:sdtContent>
      <w:p w14:paraId="040513DA" w14:textId="57EAECD2" w:rsidR="004A0630" w:rsidRDefault="004A06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9A7897" w14:textId="77777777" w:rsidR="004A0630" w:rsidRDefault="004A0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80B5" w14:textId="0685968B" w:rsidR="00EB51D4" w:rsidRDefault="00EB51D4">
    <w:pPr>
      <w:pStyle w:val="Footer"/>
      <w:jc w:val="right"/>
    </w:pPr>
  </w:p>
  <w:p w14:paraId="75958887" w14:textId="77777777" w:rsidR="00EB51D4" w:rsidRDefault="00EB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4C7C" w14:textId="77777777" w:rsidR="007D7E75" w:rsidRDefault="007D7E75" w:rsidP="0038074C">
      <w:pPr>
        <w:spacing w:before="0" w:after="0" w:line="240" w:lineRule="auto"/>
      </w:pPr>
      <w:r>
        <w:separator/>
      </w:r>
    </w:p>
  </w:footnote>
  <w:footnote w:type="continuationSeparator" w:id="0">
    <w:p w14:paraId="111B19C4" w14:textId="77777777" w:rsidR="007D7E75" w:rsidRDefault="007D7E75" w:rsidP="0038074C">
      <w:pPr>
        <w:spacing w:before="0" w:after="0" w:line="240" w:lineRule="auto"/>
      </w:pPr>
      <w:r>
        <w:continuationSeparator/>
      </w:r>
    </w:p>
  </w:footnote>
  <w:footnote w:type="continuationNotice" w:id="1">
    <w:p w14:paraId="4E5E5550" w14:textId="77777777" w:rsidR="007D7E75" w:rsidRDefault="007D7E75">
      <w:pPr>
        <w:spacing w:before="0" w:after="0" w:line="240" w:lineRule="auto"/>
      </w:pPr>
    </w:p>
  </w:footnote>
  <w:footnote w:id="2">
    <w:p w14:paraId="305C139E" w14:textId="78F6D52E" w:rsidR="000441A7" w:rsidRDefault="000441A7" w:rsidP="000441A7">
      <w:pPr>
        <w:pStyle w:val="FootnoteText"/>
      </w:pPr>
      <w:r>
        <w:rPr>
          <w:rStyle w:val="FootnoteReference"/>
        </w:rPr>
        <w:footnoteRef/>
      </w:r>
      <w:r>
        <w:t xml:space="preserve"> </w:t>
      </w:r>
      <w:r w:rsidRPr="000B4A5D">
        <w:t>Third Party evaluation of GRM by the Monitoring and Evaluation Specialist of PMU.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A5D"/>
    <w:multiLevelType w:val="hybridMultilevel"/>
    <w:tmpl w:val="C812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648EB"/>
    <w:multiLevelType w:val="hybridMultilevel"/>
    <w:tmpl w:val="4BF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41152"/>
    <w:multiLevelType w:val="hybridMultilevel"/>
    <w:tmpl w:val="BB924C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647709"/>
    <w:multiLevelType w:val="hybridMultilevel"/>
    <w:tmpl w:val="ACEC7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C66B5"/>
    <w:multiLevelType w:val="hybridMultilevel"/>
    <w:tmpl w:val="652E0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9120DC"/>
    <w:multiLevelType w:val="hybridMultilevel"/>
    <w:tmpl w:val="AD0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B136F"/>
    <w:multiLevelType w:val="hybridMultilevel"/>
    <w:tmpl w:val="04FEDFF2"/>
    <w:lvl w:ilvl="0" w:tplc="61649520">
      <w:start w:val="1"/>
      <w:numFmt w:val="lowerLetter"/>
      <w:lvlText w:val="(%1)"/>
      <w:lvlJc w:val="left"/>
      <w:pPr>
        <w:ind w:left="720" w:hanging="360"/>
      </w:pPr>
      <w:rPr>
        <w:rFonts w:hint="default"/>
      </w:rPr>
    </w:lvl>
    <w:lvl w:ilvl="1" w:tplc="5A30617A" w:tentative="1">
      <w:start w:val="1"/>
      <w:numFmt w:val="bullet"/>
      <w:lvlText w:val="o"/>
      <w:lvlJc w:val="left"/>
      <w:pPr>
        <w:ind w:left="1440" w:hanging="360"/>
      </w:pPr>
      <w:rPr>
        <w:rFonts w:ascii="Courier New" w:hAnsi="Courier New" w:cs="Courier New" w:hint="default"/>
      </w:rPr>
    </w:lvl>
    <w:lvl w:ilvl="2" w:tplc="1D8608CC" w:tentative="1">
      <w:start w:val="1"/>
      <w:numFmt w:val="bullet"/>
      <w:lvlText w:val=""/>
      <w:lvlJc w:val="left"/>
      <w:pPr>
        <w:ind w:left="2160" w:hanging="360"/>
      </w:pPr>
      <w:rPr>
        <w:rFonts w:ascii="Wingdings" w:hAnsi="Wingdings" w:hint="default"/>
      </w:rPr>
    </w:lvl>
    <w:lvl w:ilvl="3" w:tplc="FAC61A28" w:tentative="1">
      <w:start w:val="1"/>
      <w:numFmt w:val="bullet"/>
      <w:lvlText w:val=""/>
      <w:lvlJc w:val="left"/>
      <w:pPr>
        <w:ind w:left="2880" w:hanging="360"/>
      </w:pPr>
      <w:rPr>
        <w:rFonts w:ascii="Symbol" w:hAnsi="Symbol" w:hint="default"/>
      </w:rPr>
    </w:lvl>
    <w:lvl w:ilvl="4" w:tplc="F6802A9A" w:tentative="1">
      <w:start w:val="1"/>
      <w:numFmt w:val="bullet"/>
      <w:lvlText w:val="o"/>
      <w:lvlJc w:val="left"/>
      <w:pPr>
        <w:ind w:left="3600" w:hanging="360"/>
      </w:pPr>
      <w:rPr>
        <w:rFonts w:ascii="Courier New" w:hAnsi="Courier New" w:cs="Courier New" w:hint="default"/>
      </w:rPr>
    </w:lvl>
    <w:lvl w:ilvl="5" w:tplc="BFB03C48" w:tentative="1">
      <w:start w:val="1"/>
      <w:numFmt w:val="bullet"/>
      <w:lvlText w:val=""/>
      <w:lvlJc w:val="left"/>
      <w:pPr>
        <w:ind w:left="4320" w:hanging="360"/>
      </w:pPr>
      <w:rPr>
        <w:rFonts w:ascii="Wingdings" w:hAnsi="Wingdings" w:hint="default"/>
      </w:rPr>
    </w:lvl>
    <w:lvl w:ilvl="6" w:tplc="E10E62BE" w:tentative="1">
      <w:start w:val="1"/>
      <w:numFmt w:val="bullet"/>
      <w:lvlText w:val=""/>
      <w:lvlJc w:val="left"/>
      <w:pPr>
        <w:ind w:left="5040" w:hanging="360"/>
      </w:pPr>
      <w:rPr>
        <w:rFonts w:ascii="Symbol" w:hAnsi="Symbol" w:hint="default"/>
      </w:rPr>
    </w:lvl>
    <w:lvl w:ilvl="7" w:tplc="87BCCF60" w:tentative="1">
      <w:start w:val="1"/>
      <w:numFmt w:val="bullet"/>
      <w:lvlText w:val="o"/>
      <w:lvlJc w:val="left"/>
      <w:pPr>
        <w:ind w:left="5760" w:hanging="360"/>
      </w:pPr>
      <w:rPr>
        <w:rFonts w:ascii="Courier New" w:hAnsi="Courier New" w:cs="Courier New" w:hint="default"/>
      </w:rPr>
    </w:lvl>
    <w:lvl w:ilvl="8" w:tplc="54B4FCBC" w:tentative="1">
      <w:start w:val="1"/>
      <w:numFmt w:val="bullet"/>
      <w:lvlText w:val=""/>
      <w:lvlJc w:val="left"/>
      <w:pPr>
        <w:ind w:left="6480" w:hanging="360"/>
      </w:pPr>
      <w:rPr>
        <w:rFonts w:ascii="Wingdings" w:hAnsi="Wingdings" w:hint="default"/>
      </w:rPr>
    </w:lvl>
  </w:abstractNum>
  <w:abstractNum w:abstractNumId="7" w15:restartNumberingAfterBreak="0">
    <w:nsid w:val="056A5C96"/>
    <w:multiLevelType w:val="hybridMultilevel"/>
    <w:tmpl w:val="1E448F92"/>
    <w:lvl w:ilvl="0" w:tplc="0809000F">
      <w:start w:val="1"/>
      <w:numFmt w:val="decimal"/>
      <w:lvlText w:val="%1."/>
      <w:lvlJc w:val="left"/>
      <w:pPr>
        <w:ind w:left="796" w:hanging="360"/>
      </w:pPr>
      <w:rPr>
        <w:rFonts w:hint="default"/>
      </w:rPr>
    </w:lvl>
    <w:lvl w:ilvl="1" w:tplc="4442F08E">
      <w:start w:val="1"/>
      <w:numFmt w:val="lowerLetter"/>
      <w:lvlText w:val="(%2)"/>
      <w:lvlJc w:val="left"/>
      <w:pPr>
        <w:ind w:left="1516" w:hanging="360"/>
      </w:pPr>
      <w:rPr>
        <w:rFonts w:hint="default"/>
      </w:r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8" w15:restartNumberingAfterBreak="0">
    <w:nsid w:val="08AB40FC"/>
    <w:multiLevelType w:val="hybridMultilevel"/>
    <w:tmpl w:val="95041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905B8"/>
    <w:multiLevelType w:val="hybridMultilevel"/>
    <w:tmpl w:val="C46E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0EC306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54303"/>
    <w:multiLevelType w:val="hybridMultilevel"/>
    <w:tmpl w:val="BB924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C5731"/>
    <w:multiLevelType w:val="hybridMultilevel"/>
    <w:tmpl w:val="F0CC7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571FC"/>
    <w:multiLevelType w:val="hybridMultilevel"/>
    <w:tmpl w:val="744E6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0A2FCE"/>
    <w:multiLevelType w:val="hybridMultilevel"/>
    <w:tmpl w:val="3B488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1F2559"/>
    <w:multiLevelType w:val="hybridMultilevel"/>
    <w:tmpl w:val="E93C1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A9639B"/>
    <w:multiLevelType w:val="hybridMultilevel"/>
    <w:tmpl w:val="E9C6F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EB4D9F"/>
    <w:multiLevelType w:val="hybridMultilevel"/>
    <w:tmpl w:val="0FE2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30D6F"/>
    <w:multiLevelType w:val="hybridMultilevel"/>
    <w:tmpl w:val="04DA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01B2D"/>
    <w:multiLevelType w:val="hybridMultilevel"/>
    <w:tmpl w:val="658C2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34F5B"/>
    <w:multiLevelType w:val="hybridMultilevel"/>
    <w:tmpl w:val="4B12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F2138"/>
    <w:multiLevelType w:val="hybridMultilevel"/>
    <w:tmpl w:val="1A327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6E4E68"/>
    <w:multiLevelType w:val="hybridMultilevel"/>
    <w:tmpl w:val="8BF22316"/>
    <w:lvl w:ilvl="0" w:tplc="98F43CB2">
      <w:start w:val="1"/>
      <w:numFmt w:val="decimal"/>
      <w:lvlText w:val="%1."/>
      <w:lvlJc w:val="left"/>
      <w:pPr>
        <w:ind w:left="360" w:hanging="360"/>
      </w:pPr>
      <w:rPr>
        <w:b w:val="0"/>
        <w:i w:val="0"/>
        <w:color w:val="auto"/>
      </w:rPr>
    </w:lvl>
    <w:lvl w:ilvl="1" w:tplc="E182C110">
      <w:start w:val="1"/>
      <w:numFmt w:val="lowerLetter"/>
      <w:lvlText w:val="(%2)"/>
      <w:lvlJc w:val="left"/>
      <w:pPr>
        <w:ind w:left="1440" w:hanging="720"/>
      </w:pPr>
      <w:rPr>
        <w:rFonts w:hint="default"/>
      </w:rPr>
    </w:lvl>
    <w:lvl w:ilvl="2" w:tplc="F54ABE54" w:tentative="1">
      <w:start w:val="1"/>
      <w:numFmt w:val="lowerRoman"/>
      <w:lvlText w:val="%3."/>
      <w:lvlJc w:val="right"/>
      <w:pPr>
        <w:ind w:left="1800" w:hanging="180"/>
      </w:pPr>
    </w:lvl>
    <w:lvl w:ilvl="3" w:tplc="4CE2E402" w:tentative="1">
      <w:start w:val="1"/>
      <w:numFmt w:val="decimal"/>
      <w:lvlText w:val="%4."/>
      <w:lvlJc w:val="left"/>
      <w:pPr>
        <w:ind w:left="2520" w:hanging="360"/>
      </w:pPr>
    </w:lvl>
    <w:lvl w:ilvl="4" w:tplc="ACCEC8D8" w:tentative="1">
      <w:start w:val="1"/>
      <w:numFmt w:val="lowerLetter"/>
      <w:lvlText w:val="%5."/>
      <w:lvlJc w:val="left"/>
      <w:pPr>
        <w:ind w:left="3240" w:hanging="360"/>
      </w:pPr>
    </w:lvl>
    <w:lvl w:ilvl="5" w:tplc="8B5A9AC0" w:tentative="1">
      <w:start w:val="1"/>
      <w:numFmt w:val="lowerRoman"/>
      <w:lvlText w:val="%6."/>
      <w:lvlJc w:val="right"/>
      <w:pPr>
        <w:ind w:left="3960" w:hanging="180"/>
      </w:pPr>
    </w:lvl>
    <w:lvl w:ilvl="6" w:tplc="22CA1A98" w:tentative="1">
      <w:start w:val="1"/>
      <w:numFmt w:val="decimal"/>
      <w:lvlText w:val="%7."/>
      <w:lvlJc w:val="left"/>
      <w:pPr>
        <w:ind w:left="4680" w:hanging="360"/>
      </w:pPr>
    </w:lvl>
    <w:lvl w:ilvl="7" w:tplc="AFACF04A" w:tentative="1">
      <w:start w:val="1"/>
      <w:numFmt w:val="lowerLetter"/>
      <w:lvlText w:val="%8."/>
      <w:lvlJc w:val="left"/>
      <w:pPr>
        <w:ind w:left="5400" w:hanging="360"/>
      </w:pPr>
    </w:lvl>
    <w:lvl w:ilvl="8" w:tplc="DFDECBDE" w:tentative="1">
      <w:start w:val="1"/>
      <w:numFmt w:val="lowerRoman"/>
      <w:lvlText w:val="%9."/>
      <w:lvlJc w:val="right"/>
      <w:pPr>
        <w:ind w:left="6120" w:hanging="180"/>
      </w:pPr>
    </w:lvl>
  </w:abstractNum>
  <w:abstractNum w:abstractNumId="22" w15:restartNumberingAfterBreak="0">
    <w:nsid w:val="2A257F05"/>
    <w:multiLevelType w:val="hybridMultilevel"/>
    <w:tmpl w:val="7FAC7422"/>
    <w:lvl w:ilvl="0" w:tplc="96641400">
      <w:start w:val="1"/>
      <w:numFmt w:val="bullet"/>
      <w:lvlText w:val=""/>
      <w:lvlJc w:val="left"/>
      <w:pPr>
        <w:ind w:left="108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F83653"/>
    <w:multiLevelType w:val="hybridMultilevel"/>
    <w:tmpl w:val="DD941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1B304C"/>
    <w:multiLevelType w:val="multilevel"/>
    <w:tmpl w:val="D0F84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6B51EC"/>
    <w:multiLevelType w:val="hybridMultilevel"/>
    <w:tmpl w:val="FDC640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1E56887"/>
    <w:multiLevelType w:val="hybridMultilevel"/>
    <w:tmpl w:val="986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B0B45"/>
    <w:multiLevelType w:val="hybridMultilevel"/>
    <w:tmpl w:val="0C3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997CF7"/>
    <w:multiLevelType w:val="hybridMultilevel"/>
    <w:tmpl w:val="A880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F5C7F"/>
    <w:multiLevelType w:val="hybridMultilevel"/>
    <w:tmpl w:val="63FE7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4D38AA"/>
    <w:multiLevelType w:val="hybridMultilevel"/>
    <w:tmpl w:val="4544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20D5E"/>
    <w:multiLevelType w:val="hybridMultilevel"/>
    <w:tmpl w:val="F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9C19DF"/>
    <w:multiLevelType w:val="multilevel"/>
    <w:tmpl w:val="60262A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0712F8"/>
    <w:multiLevelType w:val="hybridMultilevel"/>
    <w:tmpl w:val="F43E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8430CF"/>
    <w:multiLevelType w:val="hybridMultilevel"/>
    <w:tmpl w:val="749AC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E46A4"/>
    <w:multiLevelType w:val="hybridMultilevel"/>
    <w:tmpl w:val="4342B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B12641A"/>
    <w:multiLevelType w:val="hybridMultilevel"/>
    <w:tmpl w:val="0E40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053229"/>
    <w:multiLevelType w:val="hybridMultilevel"/>
    <w:tmpl w:val="F7BEB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243CD9"/>
    <w:multiLevelType w:val="multilevel"/>
    <w:tmpl w:val="1390C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3134FC"/>
    <w:multiLevelType w:val="hybridMultilevel"/>
    <w:tmpl w:val="A5CE6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5F0D92"/>
    <w:multiLevelType w:val="hybridMultilevel"/>
    <w:tmpl w:val="BB924C1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7C3D76"/>
    <w:multiLevelType w:val="hybridMultilevel"/>
    <w:tmpl w:val="43323AEC"/>
    <w:lvl w:ilvl="0" w:tplc="4C9EC394">
      <w:start w:val="1"/>
      <w:numFmt w:val="bullet"/>
      <w:pStyle w:val="Bulletpointlas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484D67BC"/>
    <w:multiLevelType w:val="hybridMultilevel"/>
    <w:tmpl w:val="B022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DC76CE"/>
    <w:multiLevelType w:val="hybridMultilevel"/>
    <w:tmpl w:val="2EB88E20"/>
    <w:lvl w:ilvl="0" w:tplc="C2E2F0A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9935CD7"/>
    <w:multiLevelType w:val="hybridMultilevel"/>
    <w:tmpl w:val="F8DEE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4048B"/>
    <w:multiLevelType w:val="hybridMultilevel"/>
    <w:tmpl w:val="53F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3549A6"/>
    <w:multiLevelType w:val="multilevel"/>
    <w:tmpl w:val="D0F847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4CA6422D"/>
    <w:multiLevelType w:val="hybridMultilevel"/>
    <w:tmpl w:val="013824F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8" w15:restartNumberingAfterBreak="0">
    <w:nsid w:val="4E2A6EAB"/>
    <w:multiLevelType w:val="hybridMultilevel"/>
    <w:tmpl w:val="C2502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637F65"/>
    <w:multiLevelType w:val="hybridMultilevel"/>
    <w:tmpl w:val="180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F6054C"/>
    <w:multiLevelType w:val="hybridMultilevel"/>
    <w:tmpl w:val="FF1ED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8532D7"/>
    <w:multiLevelType w:val="hybridMultilevel"/>
    <w:tmpl w:val="5D8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8479CA"/>
    <w:multiLevelType w:val="multilevel"/>
    <w:tmpl w:val="FFC2706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205594D"/>
    <w:multiLevelType w:val="hybridMultilevel"/>
    <w:tmpl w:val="95BC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8F3E62"/>
    <w:multiLevelType w:val="hybridMultilevel"/>
    <w:tmpl w:val="B86E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5764F30"/>
    <w:multiLevelType w:val="hybridMultilevel"/>
    <w:tmpl w:val="5B70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63E7E"/>
    <w:multiLevelType w:val="hybridMultilevel"/>
    <w:tmpl w:val="6E260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23F1A"/>
    <w:multiLevelType w:val="hybridMultilevel"/>
    <w:tmpl w:val="1FFA2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6D1AD2"/>
    <w:multiLevelType w:val="hybridMultilevel"/>
    <w:tmpl w:val="5DD677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5F866708"/>
    <w:multiLevelType w:val="hybridMultilevel"/>
    <w:tmpl w:val="D07A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F905274"/>
    <w:multiLevelType w:val="hybridMultilevel"/>
    <w:tmpl w:val="BFFA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857C94"/>
    <w:multiLevelType w:val="hybridMultilevel"/>
    <w:tmpl w:val="1C28B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2D26441"/>
    <w:multiLevelType w:val="hybridMultilevel"/>
    <w:tmpl w:val="B028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2D4250A"/>
    <w:multiLevelType w:val="hybridMultilevel"/>
    <w:tmpl w:val="7792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061D6A"/>
    <w:multiLevelType w:val="hybridMultilevel"/>
    <w:tmpl w:val="C2EC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E715D5"/>
    <w:multiLevelType w:val="hybridMultilevel"/>
    <w:tmpl w:val="E926E982"/>
    <w:lvl w:ilvl="0" w:tplc="6608D4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4461EF"/>
    <w:multiLevelType w:val="hybridMultilevel"/>
    <w:tmpl w:val="8496D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DB6930"/>
    <w:multiLevelType w:val="hybridMultilevel"/>
    <w:tmpl w:val="4526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55126C"/>
    <w:multiLevelType w:val="hybridMultilevel"/>
    <w:tmpl w:val="E9C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766388"/>
    <w:multiLevelType w:val="hybridMultilevel"/>
    <w:tmpl w:val="9E5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6024CD"/>
    <w:multiLevelType w:val="hybridMultilevel"/>
    <w:tmpl w:val="2B84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6312C8"/>
    <w:multiLevelType w:val="hybridMultilevel"/>
    <w:tmpl w:val="606CA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8C707A"/>
    <w:multiLevelType w:val="hybridMultilevel"/>
    <w:tmpl w:val="B3BA7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4DE48A1"/>
    <w:multiLevelType w:val="hybridMultilevel"/>
    <w:tmpl w:val="1F04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52703B"/>
    <w:multiLevelType w:val="hybridMultilevel"/>
    <w:tmpl w:val="CA2687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64F4E"/>
    <w:multiLevelType w:val="hybridMultilevel"/>
    <w:tmpl w:val="D9400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4B77CD"/>
    <w:multiLevelType w:val="hybridMultilevel"/>
    <w:tmpl w:val="A02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180B6D"/>
    <w:multiLevelType w:val="hybridMultilevel"/>
    <w:tmpl w:val="DFC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5D79DA"/>
    <w:multiLevelType w:val="hybridMultilevel"/>
    <w:tmpl w:val="8496D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E00DED"/>
    <w:multiLevelType w:val="hybridMultilevel"/>
    <w:tmpl w:val="E88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61329">
    <w:abstractNumId w:val="40"/>
  </w:num>
  <w:num w:numId="2" w16cid:durableId="239877021">
    <w:abstractNumId w:val="44"/>
  </w:num>
  <w:num w:numId="3" w16cid:durableId="559175340">
    <w:abstractNumId w:val="67"/>
  </w:num>
  <w:num w:numId="4" w16cid:durableId="671224115">
    <w:abstractNumId w:val="71"/>
  </w:num>
  <w:num w:numId="5" w16cid:durableId="251739316">
    <w:abstractNumId w:val="19"/>
  </w:num>
  <w:num w:numId="6" w16cid:durableId="873737626">
    <w:abstractNumId w:val="5"/>
  </w:num>
  <w:num w:numId="7" w16cid:durableId="1874532492">
    <w:abstractNumId w:val="2"/>
  </w:num>
  <w:num w:numId="8" w16cid:durableId="1275139272">
    <w:abstractNumId w:val="39"/>
  </w:num>
  <w:num w:numId="9" w16cid:durableId="482507772">
    <w:abstractNumId w:val="35"/>
  </w:num>
  <w:num w:numId="10" w16cid:durableId="783773744">
    <w:abstractNumId w:val="8"/>
  </w:num>
  <w:num w:numId="11" w16cid:durableId="112672380">
    <w:abstractNumId w:val="51"/>
  </w:num>
  <w:num w:numId="12" w16cid:durableId="870460790">
    <w:abstractNumId w:val="20"/>
  </w:num>
  <w:num w:numId="13" w16cid:durableId="542013108">
    <w:abstractNumId w:val="24"/>
  </w:num>
  <w:num w:numId="14" w16cid:durableId="1668512858">
    <w:abstractNumId w:val="75"/>
  </w:num>
  <w:num w:numId="15" w16cid:durableId="1466460636">
    <w:abstractNumId w:val="56"/>
  </w:num>
  <w:num w:numId="16" w16cid:durableId="519511945">
    <w:abstractNumId w:val="15"/>
  </w:num>
  <w:num w:numId="17" w16cid:durableId="1652979021">
    <w:abstractNumId w:val="13"/>
  </w:num>
  <w:num w:numId="18" w16cid:durableId="1094320580">
    <w:abstractNumId w:val="48"/>
  </w:num>
  <w:num w:numId="19" w16cid:durableId="1326209049">
    <w:abstractNumId w:val="42"/>
  </w:num>
  <w:num w:numId="20" w16cid:durableId="103236342">
    <w:abstractNumId w:val="50"/>
  </w:num>
  <w:num w:numId="21" w16cid:durableId="111752676">
    <w:abstractNumId w:val="74"/>
  </w:num>
  <w:num w:numId="22" w16cid:durableId="2008248266">
    <w:abstractNumId w:val="64"/>
  </w:num>
  <w:num w:numId="23" w16cid:durableId="2139759760">
    <w:abstractNumId w:val="77"/>
  </w:num>
  <w:num w:numId="24" w16cid:durableId="1237321607">
    <w:abstractNumId w:val="45"/>
  </w:num>
  <w:num w:numId="25" w16cid:durableId="853306416">
    <w:abstractNumId w:val="70"/>
  </w:num>
  <w:num w:numId="26" w16cid:durableId="356469907">
    <w:abstractNumId w:val="63"/>
  </w:num>
  <w:num w:numId="27" w16cid:durableId="1796169197">
    <w:abstractNumId w:val="68"/>
  </w:num>
  <w:num w:numId="28" w16cid:durableId="1080172459">
    <w:abstractNumId w:val="4"/>
  </w:num>
  <w:num w:numId="29" w16cid:durableId="2025550334">
    <w:abstractNumId w:val="27"/>
  </w:num>
  <w:num w:numId="30" w16cid:durableId="30110327">
    <w:abstractNumId w:val="31"/>
  </w:num>
  <w:num w:numId="31" w16cid:durableId="672611851">
    <w:abstractNumId w:val="47"/>
  </w:num>
  <w:num w:numId="32" w16cid:durableId="221911519">
    <w:abstractNumId w:val="79"/>
  </w:num>
  <w:num w:numId="33" w16cid:durableId="480463195">
    <w:abstractNumId w:val="33"/>
  </w:num>
  <w:num w:numId="34" w16cid:durableId="711266254">
    <w:abstractNumId w:val="76"/>
  </w:num>
  <w:num w:numId="35" w16cid:durableId="1677346118">
    <w:abstractNumId w:val="16"/>
  </w:num>
  <w:num w:numId="36" w16cid:durableId="1382169495">
    <w:abstractNumId w:val="0"/>
  </w:num>
  <w:num w:numId="37" w16cid:durableId="1576668626">
    <w:abstractNumId w:val="69"/>
  </w:num>
  <w:num w:numId="38" w16cid:durableId="2019383875">
    <w:abstractNumId w:val="49"/>
  </w:num>
  <w:num w:numId="39" w16cid:durableId="2142920140">
    <w:abstractNumId w:val="25"/>
  </w:num>
  <w:num w:numId="40" w16cid:durableId="1859349449">
    <w:abstractNumId w:val="58"/>
  </w:num>
  <w:num w:numId="41" w16cid:durableId="836771739">
    <w:abstractNumId w:val="41"/>
  </w:num>
  <w:num w:numId="42" w16cid:durableId="1366445830">
    <w:abstractNumId w:val="22"/>
  </w:num>
  <w:num w:numId="43" w16cid:durableId="990061709">
    <w:abstractNumId w:val="43"/>
  </w:num>
  <w:num w:numId="44" w16cid:durableId="48648707">
    <w:abstractNumId w:val="10"/>
  </w:num>
  <w:num w:numId="45" w16cid:durableId="383409189">
    <w:abstractNumId w:val="46"/>
  </w:num>
  <w:num w:numId="46" w16cid:durableId="2102677379">
    <w:abstractNumId w:val="3"/>
  </w:num>
  <w:num w:numId="47" w16cid:durableId="1562903843">
    <w:abstractNumId w:val="14"/>
  </w:num>
  <w:num w:numId="48" w16cid:durableId="1663852043">
    <w:abstractNumId w:val="57"/>
  </w:num>
  <w:num w:numId="49" w16cid:durableId="1384209282">
    <w:abstractNumId w:val="61"/>
  </w:num>
  <w:num w:numId="50" w16cid:durableId="622461358">
    <w:abstractNumId w:val="1"/>
  </w:num>
  <w:num w:numId="51" w16cid:durableId="1231038550">
    <w:abstractNumId w:val="32"/>
  </w:num>
  <w:num w:numId="52" w16cid:durableId="975717997">
    <w:abstractNumId w:val="62"/>
  </w:num>
  <w:num w:numId="53" w16cid:durableId="1719084470">
    <w:abstractNumId w:val="59"/>
  </w:num>
  <w:num w:numId="54" w16cid:durableId="515076248">
    <w:abstractNumId w:val="23"/>
  </w:num>
  <w:num w:numId="55" w16cid:durableId="1700618262">
    <w:abstractNumId w:val="72"/>
  </w:num>
  <w:num w:numId="56" w16cid:durableId="1715346342">
    <w:abstractNumId w:val="53"/>
  </w:num>
  <w:num w:numId="57" w16cid:durableId="1937516750">
    <w:abstractNumId w:val="65"/>
  </w:num>
  <w:num w:numId="58" w16cid:durableId="1394350116">
    <w:abstractNumId w:val="29"/>
  </w:num>
  <w:num w:numId="59" w16cid:durableId="816603284">
    <w:abstractNumId w:val="12"/>
  </w:num>
  <w:num w:numId="60" w16cid:durableId="160968392">
    <w:abstractNumId w:val="36"/>
  </w:num>
  <w:num w:numId="61" w16cid:durableId="42608046">
    <w:abstractNumId w:val="21"/>
  </w:num>
  <w:num w:numId="62" w16cid:durableId="1968317079">
    <w:abstractNumId w:val="6"/>
  </w:num>
  <w:num w:numId="63" w16cid:durableId="424956656">
    <w:abstractNumId w:val="38"/>
  </w:num>
  <w:num w:numId="64" w16cid:durableId="1384402692">
    <w:abstractNumId w:val="26"/>
  </w:num>
  <w:num w:numId="65" w16cid:durableId="633143880">
    <w:abstractNumId w:val="34"/>
  </w:num>
  <w:num w:numId="66" w16cid:durableId="714085255">
    <w:abstractNumId w:val="9"/>
  </w:num>
  <w:num w:numId="67" w16cid:durableId="1899582964">
    <w:abstractNumId w:val="60"/>
  </w:num>
  <w:num w:numId="68" w16cid:durableId="1997032704">
    <w:abstractNumId w:val="30"/>
  </w:num>
  <w:num w:numId="69" w16cid:durableId="1640988578">
    <w:abstractNumId w:val="78"/>
  </w:num>
  <w:num w:numId="70" w16cid:durableId="1204175512">
    <w:abstractNumId w:val="66"/>
  </w:num>
  <w:num w:numId="71" w16cid:durableId="1846286181">
    <w:abstractNumId w:val="28"/>
  </w:num>
  <w:num w:numId="72" w16cid:durableId="155614685">
    <w:abstractNumId w:val="7"/>
  </w:num>
  <w:num w:numId="73" w16cid:durableId="255527352">
    <w:abstractNumId w:val="18"/>
  </w:num>
  <w:num w:numId="74" w16cid:durableId="188378983">
    <w:abstractNumId w:val="55"/>
  </w:num>
  <w:num w:numId="75" w16cid:durableId="128860222">
    <w:abstractNumId w:val="52"/>
  </w:num>
  <w:num w:numId="76" w16cid:durableId="1942906075">
    <w:abstractNumId w:val="73"/>
  </w:num>
  <w:num w:numId="77" w16cid:durableId="1495729732">
    <w:abstractNumId w:val="17"/>
  </w:num>
  <w:num w:numId="78" w16cid:durableId="710688101">
    <w:abstractNumId w:val="11"/>
  </w:num>
  <w:num w:numId="79" w16cid:durableId="155000344">
    <w:abstractNumId w:val="37"/>
  </w:num>
  <w:num w:numId="80" w16cid:durableId="1959950115">
    <w:abstractNumId w:val="54"/>
  </w:num>
  <w:num w:numId="81" w16cid:durableId="1389111593">
    <w:abstractNumId w:val="4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shath Ashiya Shathir">
    <w15:presenceInfo w15:providerId="AD" w15:userId="S-1-5-21-1758799188-1799308584-1740924615-8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5C"/>
    <w:rsid w:val="00000DE0"/>
    <w:rsid w:val="00001670"/>
    <w:rsid w:val="000071B9"/>
    <w:rsid w:val="00012FAF"/>
    <w:rsid w:val="00017234"/>
    <w:rsid w:val="0002370A"/>
    <w:rsid w:val="00024261"/>
    <w:rsid w:val="0003189F"/>
    <w:rsid w:val="00034843"/>
    <w:rsid w:val="0004215A"/>
    <w:rsid w:val="000441A7"/>
    <w:rsid w:val="00046A89"/>
    <w:rsid w:val="00050B82"/>
    <w:rsid w:val="00056C0C"/>
    <w:rsid w:val="00062E6D"/>
    <w:rsid w:val="00071943"/>
    <w:rsid w:val="000974D2"/>
    <w:rsid w:val="00097B53"/>
    <w:rsid w:val="000A39F7"/>
    <w:rsid w:val="000C508A"/>
    <w:rsid w:val="000C5FC8"/>
    <w:rsid w:val="000D021C"/>
    <w:rsid w:val="000D3CAB"/>
    <w:rsid w:val="000E72E7"/>
    <w:rsid w:val="000F022F"/>
    <w:rsid w:val="000F0C88"/>
    <w:rsid w:val="00101C0C"/>
    <w:rsid w:val="001040EE"/>
    <w:rsid w:val="0011074E"/>
    <w:rsid w:val="0011190A"/>
    <w:rsid w:val="00111B72"/>
    <w:rsid w:val="00112107"/>
    <w:rsid w:val="001219AA"/>
    <w:rsid w:val="00123EAF"/>
    <w:rsid w:val="00146DE8"/>
    <w:rsid w:val="00150A03"/>
    <w:rsid w:val="00151A1E"/>
    <w:rsid w:val="00154EB6"/>
    <w:rsid w:val="00155C76"/>
    <w:rsid w:val="00165E55"/>
    <w:rsid w:val="00166DA4"/>
    <w:rsid w:val="0016794E"/>
    <w:rsid w:val="0017673F"/>
    <w:rsid w:val="00176D10"/>
    <w:rsid w:val="00182F21"/>
    <w:rsid w:val="00183EE6"/>
    <w:rsid w:val="0019441C"/>
    <w:rsid w:val="00195CE5"/>
    <w:rsid w:val="001A3D42"/>
    <w:rsid w:val="001B660A"/>
    <w:rsid w:val="001C2DDA"/>
    <w:rsid w:val="001C48BB"/>
    <w:rsid w:val="001C63A8"/>
    <w:rsid w:val="001D2591"/>
    <w:rsid w:val="001F4652"/>
    <w:rsid w:val="00200215"/>
    <w:rsid w:val="00203487"/>
    <w:rsid w:val="00203A9B"/>
    <w:rsid w:val="0021011C"/>
    <w:rsid w:val="002144BD"/>
    <w:rsid w:val="00215A21"/>
    <w:rsid w:val="0021732D"/>
    <w:rsid w:val="00221336"/>
    <w:rsid w:val="00222529"/>
    <w:rsid w:val="00241EC3"/>
    <w:rsid w:val="00243115"/>
    <w:rsid w:val="002524FE"/>
    <w:rsid w:val="00254EE4"/>
    <w:rsid w:val="00256882"/>
    <w:rsid w:val="00266E63"/>
    <w:rsid w:val="002705A3"/>
    <w:rsid w:val="002800CC"/>
    <w:rsid w:val="002903A9"/>
    <w:rsid w:val="00293878"/>
    <w:rsid w:val="002A10BE"/>
    <w:rsid w:val="002B293B"/>
    <w:rsid w:val="002D0D59"/>
    <w:rsid w:val="002D29DE"/>
    <w:rsid w:val="002D328A"/>
    <w:rsid w:val="002D44D8"/>
    <w:rsid w:val="002E4094"/>
    <w:rsid w:val="002F4861"/>
    <w:rsid w:val="002F6A26"/>
    <w:rsid w:val="00300703"/>
    <w:rsid w:val="00301614"/>
    <w:rsid w:val="0030245D"/>
    <w:rsid w:val="00313837"/>
    <w:rsid w:val="0031438E"/>
    <w:rsid w:val="00314A94"/>
    <w:rsid w:val="003160B9"/>
    <w:rsid w:val="003165BC"/>
    <w:rsid w:val="00321187"/>
    <w:rsid w:val="003272CA"/>
    <w:rsid w:val="00330B3D"/>
    <w:rsid w:val="00331491"/>
    <w:rsid w:val="00331620"/>
    <w:rsid w:val="00332C60"/>
    <w:rsid w:val="00335A68"/>
    <w:rsid w:val="00345DD0"/>
    <w:rsid w:val="00350290"/>
    <w:rsid w:val="00360350"/>
    <w:rsid w:val="00374C7A"/>
    <w:rsid w:val="00375AC6"/>
    <w:rsid w:val="003778F0"/>
    <w:rsid w:val="0038074C"/>
    <w:rsid w:val="00380979"/>
    <w:rsid w:val="003815F5"/>
    <w:rsid w:val="003902A2"/>
    <w:rsid w:val="00394231"/>
    <w:rsid w:val="003944E1"/>
    <w:rsid w:val="003A243F"/>
    <w:rsid w:val="003A397F"/>
    <w:rsid w:val="003B269F"/>
    <w:rsid w:val="003B3971"/>
    <w:rsid w:val="003B7739"/>
    <w:rsid w:val="003C64FB"/>
    <w:rsid w:val="003C7D55"/>
    <w:rsid w:val="003D6FEE"/>
    <w:rsid w:val="003E0943"/>
    <w:rsid w:val="003F4392"/>
    <w:rsid w:val="003F5D10"/>
    <w:rsid w:val="00414278"/>
    <w:rsid w:val="00415CC0"/>
    <w:rsid w:val="00417F4C"/>
    <w:rsid w:val="00421DE0"/>
    <w:rsid w:val="0042504B"/>
    <w:rsid w:val="0043111C"/>
    <w:rsid w:val="00434D80"/>
    <w:rsid w:val="00437155"/>
    <w:rsid w:val="00445E6F"/>
    <w:rsid w:val="00446623"/>
    <w:rsid w:val="00472D79"/>
    <w:rsid w:val="00474CD6"/>
    <w:rsid w:val="00474F62"/>
    <w:rsid w:val="004914F0"/>
    <w:rsid w:val="0049273D"/>
    <w:rsid w:val="004A0630"/>
    <w:rsid w:val="004A215F"/>
    <w:rsid w:val="004A60FF"/>
    <w:rsid w:val="004B4ABC"/>
    <w:rsid w:val="004B54EE"/>
    <w:rsid w:val="004B704D"/>
    <w:rsid w:val="004D0E7B"/>
    <w:rsid w:val="004D24BC"/>
    <w:rsid w:val="004D59C3"/>
    <w:rsid w:val="004E32BD"/>
    <w:rsid w:val="004F18F4"/>
    <w:rsid w:val="004F5CD5"/>
    <w:rsid w:val="00505B8F"/>
    <w:rsid w:val="00510171"/>
    <w:rsid w:val="00510616"/>
    <w:rsid w:val="00515892"/>
    <w:rsid w:val="00516D8C"/>
    <w:rsid w:val="00526D7E"/>
    <w:rsid w:val="0053669E"/>
    <w:rsid w:val="0054508E"/>
    <w:rsid w:val="00546A6A"/>
    <w:rsid w:val="00556559"/>
    <w:rsid w:val="00571FC7"/>
    <w:rsid w:val="005728EC"/>
    <w:rsid w:val="00572D94"/>
    <w:rsid w:val="00573C18"/>
    <w:rsid w:val="00574EFB"/>
    <w:rsid w:val="00581565"/>
    <w:rsid w:val="00584A15"/>
    <w:rsid w:val="0058667F"/>
    <w:rsid w:val="005903B5"/>
    <w:rsid w:val="005903DC"/>
    <w:rsid w:val="005916E2"/>
    <w:rsid w:val="005A0D80"/>
    <w:rsid w:val="005A2964"/>
    <w:rsid w:val="005A32C3"/>
    <w:rsid w:val="005A49BC"/>
    <w:rsid w:val="005B38C5"/>
    <w:rsid w:val="005C2265"/>
    <w:rsid w:val="005D39C9"/>
    <w:rsid w:val="005D4EAE"/>
    <w:rsid w:val="005F212A"/>
    <w:rsid w:val="00602073"/>
    <w:rsid w:val="00602559"/>
    <w:rsid w:val="00610FC0"/>
    <w:rsid w:val="0061141D"/>
    <w:rsid w:val="00626F66"/>
    <w:rsid w:val="00631706"/>
    <w:rsid w:val="00632D5E"/>
    <w:rsid w:val="0063454B"/>
    <w:rsid w:val="00643396"/>
    <w:rsid w:val="006524F0"/>
    <w:rsid w:val="00656B68"/>
    <w:rsid w:val="00656E07"/>
    <w:rsid w:val="00660DCA"/>
    <w:rsid w:val="00663F46"/>
    <w:rsid w:val="00672368"/>
    <w:rsid w:val="00675969"/>
    <w:rsid w:val="006765B8"/>
    <w:rsid w:val="006805AA"/>
    <w:rsid w:val="0068218C"/>
    <w:rsid w:val="00682A76"/>
    <w:rsid w:val="00682B4F"/>
    <w:rsid w:val="00682DD7"/>
    <w:rsid w:val="00683032"/>
    <w:rsid w:val="006833A8"/>
    <w:rsid w:val="00683B84"/>
    <w:rsid w:val="00693DD6"/>
    <w:rsid w:val="006A3B29"/>
    <w:rsid w:val="006A4406"/>
    <w:rsid w:val="006A71D5"/>
    <w:rsid w:val="006B11E3"/>
    <w:rsid w:val="006B1B61"/>
    <w:rsid w:val="006B22EA"/>
    <w:rsid w:val="006B50A0"/>
    <w:rsid w:val="006C1712"/>
    <w:rsid w:val="006C52F7"/>
    <w:rsid w:val="006C6071"/>
    <w:rsid w:val="006D0CB4"/>
    <w:rsid w:val="006D626F"/>
    <w:rsid w:val="006E6849"/>
    <w:rsid w:val="006F1995"/>
    <w:rsid w:val="006F37E3"/>
    <w:rsid w:val="0070177A"/>
    <w:rsid w:val="00720913"/>
    <w:rsid w:val="00721531"/>
    <w:rsid w:val="00724343"/>
    <w:rsid w:val="00733CD5"/>
    <w:rsid w:val="00733FA3"/>
    <w:rsid w:val="007355CC"/>
    <w:rsid w:val="007374F1"/>
    <w:rsid w:val="00742E85"/>
    <w:rsid w:val="007459C2"/>
    <w:rsid w:val="00745E46"/>
    <w:rsid w:val="00746B1D"/>
    <w:rsid w:val="00753651"/>
    <w:rsid w:val="007637FB"/>
    <w:rsid w:val="00764364"/>
    <w:rsid w:val="00767367"/>
    <w:rsid w:val="00771A4E"/>
    <w:rsid w:val="00771EC2"/>
    <w:rsid w:val="0077268F"/>
    <w:rsid w:val="007822B2"/>
    <w:rsid w:val="007A68D1"/>
    <w:rsid w:val="007B0B50"/>
    <w:rsid w:val="007B1252"/>
    <w:rsid w:val="007B70D9"/>
    <w:rsid w:val="007B7583"/>
    <w:rsid w:val="007C7C98"/>
    <w:rsid w:val="007D2324"/>
    <w:rsid w:val="007D4974"/>
    <w:rsid w:val="007D7E75"/>
    <w:rsid w:val="007D7E96"/>
    <w:rsid w:val="007E1DA7"/>
    <w:rsid w:val="007E34F3"/>
    <w:rsid w:val="007E722B"/>
    <w:rsid w:val="007F2A87"/>
    <w:rsid w:val="00804202"/>
    <w:rsid w:val="00806A9A"/>
    <w:rsid w:val="0080752D"/>
    <w:rsid w:val="0081090F"/>
    <w:rsid w:val="00820497"/>
    <w:rsid w:val="008225E6"/>
    <w:rsid w:val="00824708"/>
    <w:rsid w:val="00830095"/>
    <w:rsid w:val="00834904"/>
    <w:rsid w:val="00841DB7"/>
    <w:rsid w:val="00842522"/>
    <w:rsid w:val="00843DB4"/>
    <w:rsid w:val="0086591D"/>
    <w:rsid w:val="00875613"/>
    <w:rsid w:val="00885E36"/>
    <w:rsid w:val="00891942"/>
    <w:rsid w:val="008B1B49"/>
    <w:rsid w:val="008C0AF5"/>
    <w:rsid w:val="008D76DE"/>
    <w:rsid w:val="008F10F9"/>
    <w:rsid w:val="008F2CA9"/>
    <w:rsid w:val="008F7337"/>
    <w:rsid w:val="00904396"/>
    <w:rsid w:val="009060D5"/>
    <w:rsid w:val="00906F1D"/>
    <w:rsid w:val="009105CA"/>
    <w:rsid w:val="00913711"/>
    <w:rsid w:val="00913EB4"/>
    <w:rsid w:val="009141B8"/>
    <w:rsid w:val="00920A49"/>
    <w:rsid w:val="009227F1"/>
    <w:rsid w:val="009350E4"/>
    <w:rsid w:val="00935686"/>
    <w:rsid w:val="009375D9"/>
    <w:rsid w:val="00940CD8"/>
    <w:rsid w:val="009420EB"/>
    <w:rsid w:val="00950587"/>
    <w:rsid w:val="00972B24"/>
    <w:rsid w:val="009770B4"/>
    <w:rsid w:val="00977E77"/>
    <w:rsid w:val="0098093E"/>
    <w:rsid w:val="00980A08"/>
    <w:rsid w:val="00985140"/>
    <w:rsid w:val="009859DE"/>
    <w:rsid w:val="0099119A"/>
    <w:rsid w:val="0099316E"/>
    <w:rsid w:val="00993590"/>
    <w:rsid w:val="0099504E"/>
    <w:rsid w:val="009961F7"/>
    <w:rsid w:val="00997BDB"/>
    <w:rsid w:val="009A7BE8"/>
    <w:rsid w:val="009B0564"/>
    <w:rsid w:val="009B277F"/>
    <w:rsid w:val="009B35EA"/>
    <w:rsid w:val="009B3AD4"/>
    <w:rsid w:val="009C42A0"/>
    <w:rsid w:val="009C45BB"/>
    <w:rsid w:val="009C5CE0"/>
    <w:rsid w:val="009C71BC"/>
    <w:rsid w:val="009D628F"/>
    <w:rsid w:val="009E0A6D"/>
    <w:rsid w:val="00A14742"/>
    <w:rsid w:val="00A15262"/>
    <w:rsid w:val="00A27F02"/>
    <w:rsid w:val="00A31696"/>
    <w:rsid w:val="00A320C3"/>
    <w:rsid w:val="00A4106F"/>
    <w:rsid w:val="00A454FF"/>
    <w:rsid w:val="00A53710"/>
    <w:rsid w:val="00A571A5"/>
    <w:rsid w:val="00A72847"/>
    <w:rsid w:val="00A8210A"/>
    <w:rsid w:val="00A82C10"/>
    <w:rsid w:val="00A84482"/>
    <w:rsid w:val="00A904FD"/>
    <w:rsid w:val="00A92902"/>
    <w:rsid w:val="00A96F36"/>
    <w:rsid w:val="00AC2508"/>
    <w:rsid w:val="00AC6D8F"/>
    <w:rsid w:val="00AD30CF"/>
    <w:rsid w:val="00AE514C"/>
    <w:rsid w:val="00AF25E3"/>
    <w:rsid w:val="00AF3272"/>
    <w:rsid w:val="00B049E2"/>
    <w:rsid w:val="00B1141F"/>
    <w:rsid w:val="00B1350F"/>
    <w:rsid w:val="00B14E25"/>
    <w:rsid w:val="00B16E22"/>
    <w:rsid w:val="00B21694"/>
    <w:rsid w:val="00B27877"/>
    <w:rsid w:val="00B30A6C"/>
    <w:rsid w:val="00B3479B"/>
    <w:rsid w:val="00B43DDE"/>
    <w:rsid w:val="00B45066"/>
    <w:rsid w:val="00B51D2D"/>
    <w:rsid w:val="00B65087"/>
    <w:rsid w:val="00B65CC0"/>
    <w:rsid w:val="00B66A66"/>
    <w:rsid w:val="00B7599E"/>
    <w:rsid w:val="00B75E93"/>
    <w:rsid w:val="00B808E1"/>
    <w:rsid w:val="00B97E7A"/>
    <w:rsid w:val="00BA50DF"/>
    <w:rsid w:val="00BB30E7"/>
    <w:rsid w:val="00BB60A5"/>
    <w:rsid w:val="00BC29FC"/>
    <w:rsid w:val="00BC6440"/>
    <w:rsid w:val="00BC6D80"/>
    <w:rsid w:val="00BD6A7D"/>
    <w:rsid w:val="00BE283F"/>
    <w:rsid w:val="00BE6648"/>
    <w:rsid w:val="00BF0645"/>
    <w:rsid w:val="00C012DD"/>
    <w:rsid w:val="00C0350E"/>
    <w:rsid w:val="00C0656D"/>
    <w:rsid w:val="00C110B5"/>
    <w:rsid w:val="00C14CCA"/>
    <w:rsid w:val="00C2446F"/>
    <w:rsid w:val="00C27BC8"/>
    <w:rsid w:val="00C34598"/>
    <w:rsid w:val="00C47599"/>
    <w:rsid w:val="00C534A2"/>
    <w:rsid w:val="00C629A7"/>
    <w:rsid w:val="00C7537D"/>
    <w:rsid w:val="00C85812"/>
    <w:rsid w:val="00C97DFA"/>
    <w:rsid w:val="00CA49D0"/>
    <w:rsid w:val="00CA5492"/>
    <w:rsid w:val="00CA6AEC"/>
    <w:rsid w:val="00CA7938"/>
    <w:rsid w:val="00CB1D75"/>
    <w:rsid w:val="00CB2527"/>
    <w:rsid w:val="00CB7307"/>
    <w:rsid w:val="00CC0976"/>
    <w:rsid w:val="00CD2C35"/>
    <w:rsid w:val="00CE5E5C"/>
    <w:rsid w:val="00CE769E"/>
    <w:rsid w:val="00CF2E2F"/>
    <w:rsid w:val="00CF6280"/>
    <w:rsid w:val="00D05778"/>
    <w:rsid w:val="00D14DD6"/>
    <w:rsid w:val="00D16D56"/>
    <w:rsid w:val="00D2460A"/>
    <w:rsid w:val="00D24DFC"/>
    <w:rsid w:val="00D33682"/>
    <w:rsid w:val="00D36DF5"/>
    <w:rsid w:val="00D3787D"/>
    <w:rsid w:val="00D53780"/>
    <w:rsid w:val="00D55392"/>
    <w:rsid w:val="00D553DE"/>
    <w:rsid w:val="00D6165B"/>
    <w:rsid w:val="00D63FA4"/>
    <w:rsid w:val="00D644D6"/>
    <w:rsid w:val="00D7311A"/>
    <w:rsid w:val="00D82B1C"/>
    <w:rsid w:val="00D8740A"/>
    <w:rsid w:val="00D91EB9"/>
    <w:rsid w:val="00DA6B77"/>
    <w:rsid w:val="00DC333E"/>
    <w:rsid w:val="00DC40B4"/>
    <w:rsid w:val="00DD3246"/>
    <w:rsid w:val="00DE53B5"/>
    <w:rsid w:val="00DE5E18"/>
    <w:rsid w:val="00DE7333"/>
    <w:rsid w:val="00DF1748"/>
    <w:rsid w:val="00DF54B2"/>
    <w:rsid w:val="00DF679B"/>
    <w:rsid w:val="00E102CC"/>
    <w:rsid w:val="00E306A0"/>
    <w:rsid w:val="00E32529"/>
    <w:rsid w:val="00E345F2"/>
    <w:rsid w:val="00E44941"/>
    <w:rsid w:val="00E55E97"/>
    <w:rsid w:val="00E733FA"/>
    <w:rsid w:val="00E7618A"/>
    <w:rsid w:val="00E77167"/>
    <w:rsid w:val="00E82DDF"/>
    <w:rsid w:val="00E83420"/>
    <w:rsid w:val="00E837C2"/>
    <w:rsid w:val="00E8428F"/>
    <w:rsid w:val="00E8440D"/>
    <w:rsid w:val="00E90AC0"/>
    <w:rsid w:val="00EA1F60"/>
    <w:rsid w:val="00EB083A"/>
    <w:rsid w:val="00EB4854"/>
    <w:rsid w:val="00EB51D4"/>
    <w:rsid w:val="00EC4860"/>
    <w:rsid w:val="00EC4D61"/>
    <w:rsid w:val="00ED2E45"/>
    <w:rsid w:val="00ED4D68"/>
    <w:rsid w:val="00EE6B1C"/>
    <w:rsid w:val="00EF04E6"/>
    <w:rsid w:val="00EF368A"/>
    <w:rsid w:val="00EF3F73"/>
    <w:rsid w:val="00EF41A7"/>
    <w:rsid w:val="00F0344B"/>
    <w:rsid w:val="00F03906"/>
    <w:rsid w:val="00F12945"/>
    <w:rsid w:val="00F25CDA"/>
    <w:rsid w:val="00F35CC5"/>
    <w:rsid w:val="00F374D0"/>
    <w:rsid w:val="00F41A7D"/>
    <w:rsid w:val="00F52D34"/>
    <w:rsid w:val="00F55A66"/>
    <w:rsid w:val="00F55FBE"/>
    <w:rsid w:val="00F616F6"/>
    <w:rsid w:val="00F757AB"/>
    <w:rsid w:val="00F76FD8"/>
    <w:rsid w:val="00F94C69"/>
    <w:rsid w:val="00F978EB"/>
    <w:rsid w:val="00FA2C0A"/>
    <w:rsid w:val="00FA326C"/>
    <w:rsid w:val="00FA5F66"/>
    <w:rsid w:val="00FA7519"/>
    <w:rsid w:val="00FB5F99"/>
    <w:rsid w:val="00FC5609"/>
    <w:rsid w:val="00FD2358"/>
    <w:rsid w:val="00FE79A6"/>
    <w:rsid w:val="00FF07BC"/>
    <w:rsid w:val="00FF6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05437B5"/>
  <w15:chartTrackingRefBased/>
  <w15:docId w15:val="{AB03A89C-CBD8-4BC2-9DFC-11781DFB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06"/>
  </w:style>
  <w:style w:type="paragraph" w:styleId="Heading1">
    <w:name w:val="heading 1"/>
    <w:basedOn w:val="Normal"/>
    <w:next w:val="Normal"/>
    <w:link w:val="Heading1Char"/>
    <w:uiPriority w:val="9"/>
    <w:qFormat/>
    <w:rsid w:val="00556559"/>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56559"/>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56559"/>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56559"/>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56559"/>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56559"/>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56559"/>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565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56559"/>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559"/>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556559"/>
    <w:rPr>
      <w:caps/>
      <w:spacing w:val="15"/>
      <w:shd w:val="clear" w:color="auto" w:fill="C1E4F5" w:themeFill="accent1" w:themeFillTint="33"/>
    </w:rPr>
  </w:style>
  <w:style w:type="character" w:customStyle="1" w:styleId="Heading3Char">
    <w:name w:val="Heading 3 Char"/>
    <w:basedOn w:val="DefaultParagraphFont"/>
    <w:link w:val="Heading3"/>
    <w:uiPriority w:val="9"/>
    <w:rsid w:val="00556559"/>
    <w:rPr>
      <w:caps/>
      <w:color w:val="0A2F40" w:themeColor="accent1" w:themeShade="7F"/>
      <w:spacing w:val="15"/>
    </w:rPr>
  </w:style>
  <w:style w:type="character" w:customStyle="1" w:styleId="Heading4Char">
    <w:name w:val="Heading 4 Char"/>
    <w:basedOn w:val="DefaultParagraphFont"/>
    <w:link w:val="Heading4"/>
    <w:uiPriority w:val="9"/>
    <w:semiHidden/>
    <w:rsid w:val="00556559"/>
    <w:rPr>
      <w:caps/>
      <w:color w:val="0F4761" w:themeColor="accent1" w:themeShade="BF"/>
      <w:spacing w:val="10"/>
    </w:rPr>
  </w:style>
  <w:style w:type="character" w:customStyle="1" w:styleId="Heading5Char">
    <w:name w:val="Heading 5 Char"/>
    <w:basedOn w:val="DefaultParagraphFont"/>
    <w:link w:val="Heading5"/>
    <w:uiPriority w:val="9"/>
    <w:semiHidden/>
    <w:rsid w:val="00556559"/>
    <w:rPr>
      <w:caps/>
      <w:color w:val="0F4761" w:themeColor="accent1" w:themeShade="BF"/>
      <w:spacing w:val="10"/>
    </w:rPr>
  </w:style>
  <w:style w:type="character" w:customStyle="1" w:styleId="Heading6Char">
    <w:name w:val="Heading 6 Char"/>
    <w:basedOn w:val="DefaultParagraphFont"/>
    <w:link w:val="Heading6"/>
    <w:uiPriority w:val="9"/>
    <w:semiHidden/>
    <w:rsid w:val="00556559"/>
    <w:rPr>
      <w:caps/>
      <w:color w:val="0F4761" w:themeColor="accent1" w:themeShade="BF"/>
      <w:spacing w:val="10"/>
    </w:rPr>
  </w:style>
  <w:style w:type="character" w:customStyle="1" w:styleId="Heading7Char">
    <w:name w:val="Heading 7 Char"/>
    <w:basedOn w:val="DefaultParagraphFont"/>
    <w:link w:val="Heading7"/>
    <w:uiPriority w:val="9"/>
    <w:semiHidden/>
    <w:rsid w:val="00556559"/>
    <w:rPr>
      <w:caps/>
      <w:color w:val="0F4761" w:themeColor="accent1" w:themeShade="BF"/>
      <w:spacing w:val="10"/>
    </w:rPr>
  </w:style>
  <w:style w:type="character" w:customStyle="1" w:styleId="Heading8Char">
    <w:name w:val="Heading 8 Char"/>
    <w:basedOn w:val="DefaultParagraphFont"/>
    <w:link w:val="Heading8"/>
    <w:uiPriority w:val="9"/>
    <w:semiHidden/>
    <w:rsid w:val="00556559"/>
    <w:rPr>
      <w:caps/>
      <w:spacing w:val="10"/>
      <w:sz w:val="18"/>
      <w:szCs w:val="18"/>
    </w:rPr>
  </w:style>
  <w:style w:type="character" w:customStyle="1" w:styleId="Heading9Char">
    <w:name w:val="Heading 9 Char"/>
    <w:basedOn w:val="DefaultParagraphFont"/>
    <w:link w:val="Heading9"/>
    <w:uiPriority w:val="9"/>
    <w:semiHidden/>
    <w:rsid w:val="00556559"/>
    <w:rPr>
      <w:i/>
      <w:iCs/>
      <w:caps/>
      <w:spacing w:val="10"/>
      <w:sz w:val="18"/>
      <w:szCs w:val="18"/>
    </w:rPr>
  </w:style>
  <w:style w:type="paragraph" w:styleId="Title">
    <w:name w:val="Title"/>
    <w:basedOn w:val="Normal"/>
    <w:next w:val="Normal"/>
    <w:link w:val="TitleChar"/>
    <w:uiPriority w:val="10"/>
    <w:qFormat/>
    <w:rsid w:val="00556559"/>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56559"/>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565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56559"/>
    <w:rPr>
      <w:caps/>
      <w:color w:val="595959" w:themeColor="text1" w:themeTint="A6"/>
      <w:spacing w:val="10"/>
      <w:sz w:val="21"/>
      <w:szCs w:val="21"/>
    </w:rPr>
  </w:style>
  <w:style w:type="paragraph" w:styleId="Quote">
    <w:name w:val="Quote"/>
    <w:basedOn w:val="Normal"/>
    <w:next w:val="Normal"/>
    <w:link w:val="QuoteChar"/>
    <w:uiPriority w:val="29"/>
    <w:qFormat/>
    <w:rsid w:val="00556559"/>
    <w:rPr>
      <w:i/>
      <w:iCs/>
      <w:sz w:val="24"/>
      <w:szCs w:val="24"/>
    </w:rPr>
  </w:style>
  <w:style w:type="character" w:customStyle="1" w:styleId="QuoteChar">
    <w:name w:val="Quote Char"/>
    <w:basedOn w:val="DefaultParagraphFont"/>
    <w:link w:val="Quote"/>
    <w:uiPriority w:val="29"/>
    <w:rsid w:val="00556559"/>
    <w:rPr>
      <w:i/>
      <w:iCs/>
      <w:sz w:val="24"/>
      <w:szCs w:val="24"/>
    </w:rPr>
  </w:style>
  <w:style w:type="paragraph" w:styleId="ListParagraph">
    <w:name w:val="List Paragraph"/>
    <w:aliases w:val="Citation List,List Paragraph (numbered (a)),References,ReferencesCxSpLast,lp1,Normal 2,Colorful List - Accent 12,Main numbered paragraph,List_Paragraph,Multilevel para_II,Resume Title,Paragraph,ICR Paragraph,Bullets,Puce,ANNEX,Celula,Body"/>
    <w:basedOn w:val="Normal"/>
    <w:link w:val="ListParagraphChar"/>
    <w:uiPriority w:val="34"/>
    <w:qFormat/>
    <w:rsid w:val="00CE5E5C"/>
    <w:pPr>
      <w:ind w:left="720"/>
      <w:contextualSpacing/>
    </w:pPr>
  </w:style>
  <w:style w:type="character" w:styleId="IntenseEmphasis">
    <w:name w:val="Intense Emphasis"/>
    <w:uiPriority w:val="21"/>
    <w:qFormat/>
    <w:rsid w:val="00556559"/>
    <w:rPr>
      <w:b/>
      <w:bCs/>
      <w:caps/>
      <w:color w:val="0A2F40" w:themeColor="accent1" w:themeShade="7F"/>
      <w:spacing w:val="10"/>
    </w:rPr>
  </w:style>
  <w:style w:type="paragraph" w:styleId="IntenseQuote">
    <w:name w:val="Intense Quote"/>
    <w:basedOn w:val="Normal"/>
    <w:next w:val="Normal"/>
    <w:link w:val="IntenseQuoteChar"/>
    <w:uiPriority w:val="30"/>
    <w:qFormat/>
    <w:rsid w:val="00556559"/>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56559"/>
    <w:rPr>
      <w:color w:val="156082" w:themeColor="accent1"/>
      <w:sz w:val="24"/>
      <w:szCs w:val="24"/>
    </w:rPr>
  </w:style>
  <w:style w:type="character" w:styleId="IntenseReference">
    <w:name w:val="Intense Reference"/>
    <w:uiPriority w:val="32"/>
    <w:qFormat/>
    <w:rsid w:val="00556559"/>
    <w:rPr>
      <w:b/>
      <w:bCs/>
      <w:i/>
      <w:iCs/>
      <w:caps/>
      <w:color w:val="156082" w:themeColor="accent1"/>
    </w:rPr>
  </w:style>
  <w:style w:type="paragraph" w:styleId="NoSpacing">
    <w:name w:val="No Spacing"/>
    <w:link w:val="NoSpacingChar"/>
    <w:uiPriority w:val="1"/>
    <w:qFormat/>
    <w:rsid w:val="00556559"/>
    <w:pPr>
      <w:spacing w:after="0" w:line="240" w:lineRule="auto"/>
    </w:pPr>
  </w:style>
  <w:style w:type="character" w:customStyle="1" w:styleId="NoSpacingChar">
    <w:name w:val="No Spacing Char"/>
    <w:basedOn w:val="DefaultParagraphFont"/>
    <w:link w:val="NoSpacing"/>
    <w:uiPriority w:val="1"/>
    <w:rsid w:val="005A0D80"/>
  </w:style>
  <w:style w:type="character" w:customStyle="1" w:styleId="ListParagraphChar">
    <w:name w:val="List Paragraph Char"/>
    <w:aliases w:val="Citation List Char,List Paragraph (numbered (a)) Char,References Char,ReferencesCxSpLast Char,lp1 Char,Normal 2 Char,Colorful List - Accent 12 Char,Main numbered paragraph Char,List_Paragraph Char,Multilevel para_II Char,Bullets Char"/>
    <w:basedOn w:val="DefaultParagraphFont"/>
    <w:link w:val="ListParagraph"/>
    <w:uiPriority w:val="99"/>
    <w:qFormat/>
    <w:rsid w:val="006C1712"/>
  </w:style>
  <w:style w:type="paragraph" w:styleId="Caption">
    <w:name w:val="caption"/>
    <w:basedOn w:val="Normal"/>
    <w:next w:val="Normal"/>
    <w:uiPriority w:val="35"/>
    <w:unhideWhenUsed/>
    <w:qFormat/>
    <w:rsid w:val="00556559"/>
    <w:rPr>
      <w:b/>
      <w:bCs/>
      <w:color w:val="0F4761" w:themeColor="accent1" w:themeShade="BF"/>
      <w:sz w:val="16"/>
      <w:szCs w:val="16"/>
    </w:rPr>
  </w:style>
  <w:style w:type="character" w:styleId="Strong">
    <w:name w:val="Strong"/>
    <w:uiPriority w:val="22"/>
    <w:qFormat/>
    <w:rsid w:val="00556559"/>
    <w:rPr>
      <w:b/>
      <w:bCs/>
    </w:rPr>
  </w:style>
  <w:style w:type="character" w:styleId="Emphasis">
    <w:name w:val="Emphasis"/>
    <w:uiPriority w:val="20"/>
    <w:qFormat/>
    <w:rsid w:val="00556559"/>
    <w:rPr>
      <w:caps/>
      <w:color w:val="0A2F40" w:themeColor="accent1" w:themeShade="7F"/>
      <w:spacing w:val="5"/>
    </w:rPr>
  </w:style>
  <w:style w:type="character" w:styleId="SubtleEmphasis">
    <w:name w:val="Subtle Emphasis"/>
    <w:uiPriority w:val="19"/>
    <w:qFormat/>
    <w:rsid w:val="00556559"/>
    <w:rPr>
      <w:i/>
      <w:iCs/>
      <w:color w:val="0A2F40" w:themeColor="accent1" w:themeShade="7F"/>
    </w:rPr>
  </w:style>
  <w:style w:type="character" w:styleId="SubtleReference">
    <w:name w:val="Subtle Reference"/>
    <w:uiPriority w:val="31"/>
    <w:qFormat/>
    <w:rsid w:val="00556559"/>
    <w:rPr>
      <w:b/>
      <w:bCs/>
      <w:color w:val="156082" w:themeColor="accent1"/>
    </w:rPr>
  </w:style>
  <w:style w:type="character" w:styleId="BookTitle">
    <w:name w:val="Book Title"/>
    <w:uiPriority w:val="33"/>
    <w:qFormat/>
    <w:rsid w:val="00556559"/>
    <w:rPr>
      <w:b/>
      <w:bCs/>
      <w:i/>
      <w:iCs/>
      <w:spacing w:val="0"/>
    </w:rPr>
  </w:style>
  <w:style w:type="paragraph" w:styleId="TOCHeading">
    <w:name w:val="TOC Heading"/>
    <w:basedOn w:val="Heading1"/>
    <w:next w:val="Normal"/>
    <w:uiPriority w:val="39"/>
    <w:unhideWhenUsed/>
    <w:qFormat/>
    <w:rsid w:val="00556559"/>
    <w:pPr>
      <w:outlineLvl w:val="9"/>
    </w:pPr>
  </w:style>
  <w:style w:type="table" w:styleId="TableGrid">
    <w:name w:val="Table Grid"/>
    <w:basedOn w:val="TableNormal"/>
    <w:uiPriority w:val="39"/>
    <w:rsid w:val="0029387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C29FC"/>
    <w:pPr>
      <w:spacing w:before="0" w:after="0" w:line="240" w:lineRule="auto"/>
    </w:pPr>
    <w:rPr>
      <w:rFonts w:eastAsiaTheme="minorHAnsi"/>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Default">
    <w:name w:val="Default"/>
    <w:rsid w:val="006524F0"/>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FC5609"/>
    <w:pPr>
      <w:spacing w:before="0"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C5609"/>
    <w:rPr>
      <w:rFonts w:ascii="Segoe UI" w:eastAsiaTheme="minorHAnsi" w:hAnsi="Segoe UI" w:cs="Segoe UI"/>
      <w:sz w:val="18"/>
      <w:szCs w:val="18"/>
    </w:rPr>
  </w:style>
  <w:style w:type="table" w:customStyle="1" w:styleId="GridTable41">
    <w:name w:val="Grid Table 41"/>
    <w:basedOn w:val="TableNormal"/>
    <w:uiPriority w:val="49"/>
    <w:rsid w:val="00FC5609"/>
    <w:pPr>
      <w:spacing w:before="0" w:after="0" w:line="240" w:lineRule="auto"/>
    </w:pPr>
    <w:rPr>
      <w:rFonts w:eastAsia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FC5609"/>
    <w:pPr>
      <w:spacing w:before="0" w:after="0" w:line="240" w:lineRule="auto"/>
    </w:pPr>
    <w:rPr>
      <w:rFonts w:eastAsiaTheme="minorHAnsi"/>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2-Accent1">
    <w:name w:val="Grid Table 2 Accent 1"/>
    <w:basedOn w:val="TableNormal"/>
    <w:uiPriority w:val="47"/>
    <w:rsid w:val="00FC5609"/>
    <w:pPr>
      <w:spacing w:before="0" w:after="0" w:line="240" w:lineRule="auto"/>
    </w:pPr>
    <w:rPr>
      <w:rFonts w:eastAsiaTheme="minorHAnsi"/>
      <w:sz w:val="22"/>
      <w:szCs w:val="22"/>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FC5609"/>
    <w:pPr>
      <w:tabs>
        <w:tab w:val="center" w:pos="4513"/>
        <w:tab w:val="right" w:pos="9026"/>
      </w:tabs>
      <w:spacing w:before="0" w:after="0" w:line="240" w:lineRule="auto"/>
    </w:pPr>
    <w:rPr>
      <w:rFonts w:eastAsiaTheme="minorHAnsi"/>
      <w:sz w:val="22"/>
      <w:szCs w:val="22"/>
      <w:lang w:val="en-GB"/>
    </w:rPr>
  </w:style>
  <w:style w:type="character" w:customStyle="1" w:styleId="HeaderChar">
    <w:name w:val="Header Char"/>
    <w:basedOn w:val="DefaultParagraphFont"/>
    <w:link w:val="Header"/>
    <w:uiPriority w:val="99"/>
    <w:rsid w:val="00FC5609"/>
    <w:rPr>
      <w:rFonts w:eastAsiaTheme="minorHAnsi"/>
      <w:sz w:val="22"/>
      <w:szCs w:val="22"/>
      <w:lang w:val="en-GB"/>
    </w:rPr>
  </w:style>
  <w:style w:type="table" w:styleId="GridTable4-Accent5">
    <w:name w:val="Grid Table 4 Accent 5"/>
    <w:basedOn w:val="TableNormal"/>
    <w:uiPriority w:val="49"/>
    <w:rsid w:val="00FC5609"/>
    <w:pPr>
      <w:spacing w:before="0" w:after="0" w:line="240" w:lineRule="auto"/>
    </w:pPr>
    <w:rPr>
      <w:rFonts w:eastAsia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1Light-Accent5">
    <w:name w:val="Grid Table 1 Light Accent 5"/>
    <w:basedOn w:val="TableNormal"/>
    <w:uiPriority w:val="46"/>
    <w:rsid w:val="00FC5609"/>
    <w:pPr>
      <w:spacing w:before="0" w:after="0" w:line="240" w:lineRule="auto"/>
    </w:pPr>
    <w:rPr>
      <w:rFonts w:eastAsia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SLRTable">
    <w:name w:val="SLR Table"/>
    <w:basedOn w:val="TableNormal"/>
    <w:rsid w:val="00FC5609"/>
    <w:pPr>
      <w:spacing w:before="0" w:after="0" w:line="240" w:lineRule="auto"/>
    </w:pPr>
    <w:rPr>
      <w:rFonts w:ascii="Calibri" w:eastAsia="Times New Roman" w:hAnsi="Calibri" w:cs="Times New Roman"/>
      <w:color w:val="196B24" w:themeColor="accent3"/>
      <w:lang w:val="en-GB" w:eastAsia="en-GB"/>
    </w:rPr>
    <w:tblPr>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3A7C22" w:themeFill="accent6" w:themeFillShade="BF"/>
      </w:tcPr>
    </w:tblStylePr>
  </w:style>
  <w:style w:type="character" w:styleId="Hyperlink">
    <w:name w:val="Hyperlink"/>
    <w:basedOn w:val="DefaultParagraphFont"/>
    <w:uiPriority w:val="99"/>
    <w:unhideWhenUsed/>
    <w:rsid w:val="00FC5609"/>
    <w:rPr>
      <w:color w:val="467886" w:themeColor="hyperlink"/>
      <w:u w:val="single"/>
    </w:rPr>
  </w:style>
  <w:style w:type="paragraph" w:customStyle="1" w:styleId="Bulletpoint">
    <w:name w:val="Bullet point"/>
    <w:basedOn w:val="ListParagraph"/>
    <w:qFormat/>
    <w:rsid w:val="00FC5609"/>
    <w:pPr>
      <w:spacing w:before="0" w:after="120" w:line="288" w:lineRule="auto"/>
      <w:ind w:hanging="360"/>
      <w:contextualSpacing w:val="0"/>
      <w:jc w:val="both"/>
    </w:pPr>
    <w:rPr>
      <w:rFonts w:eastAsiaTheme="minorHAnsi"/>
      <w:sz w:val="22"/>
      <w:szCs w:val="22"/>
    </w:rPr>
  </w:style>
  <w:style w:type="paragraph" w:customStyle="1" w:styleId="Bulletpointlast">
    <w:name w:val="Bullet point last"/>
    <w:basedOn w:val="Bulletpoint"/>
    <w:qFormat/>
    <w:rsid w:val="00FC5609"/>
    <w:pPr>
      <w:numPr>
        <w:numId w:val="41"/>
      </w:numPr>
      <w:spacing w:after="240"/>
      <w:ind w:right="360"/>
    </w:pPr>
    <w:rPr>
      <w:rFonts w:ascii="Calibri" w:eastAsia="Calibri" w:hAnsi="Calibri" w:cs="Times New Roman"/>
      <w:szCs w:val="20"/>
      <w:lang w:eastAsia="en-GB"/>
    </w:rPr>
  </w:style>
  <w:style w:type="paragraph" w:styleId="TOC1">
    <w:name w:val="toc 1"/>
    <w:basedOn w:val="Normal"/>
    <w:next w:val="Normal"/>
    <w:autoRedefine/>
    <w:uiPriority w:val="39"/>
    <w:unhideWhenUsed/>
    <w:rsid w:val="00FC5609"/>
    <w:pPr>
      <w:spacing w:before="0" w:after="100" w:line="259" w:lineRule="auto"/>
    </w:pPr>
    <w:rPr>
      <w:rFonts w:eastAsiaTheme="minorHAnsi"/>
      <w:sz w:val="22"/>
      <w:szCs w:val="22"/>
    </w:rPr>
  </w:style>
  <w:style w:type="paragraph" w:styleId="TOC2">
    <w:name w:val="toc 2"/>
    <w:basedOn w:val="Normal"/>
    <w:next w:val="Normal"/>
    <w:autoRedefine/>
    <w:uiPriority w:val="39"/>
    <w:unhideWhenUsed/>
    <w:rsid w:val="00FC5609"/>
    <w:pPr>
      <w:spacing w:before="0" w:after="100" w:line="259" w:lineRule="auto"/>
      <w:ind w:left="220"/>
    </w:pPr>
    <w:rPr>
      <w:rFonts w:eastAsiaTheme="minorHAnsi"/>
      <w:sz w:val="22"/>
      <w:szCs w:val="22"/>
    </w:rPr>
  </w:style>
  <w:style w:type="paragraph" w:styleId="TOC3">
    <w:name w:val="toc 3"/>
    <w:basedOn w:val="Normal"/>
    <w:next w:val="Normal"/>
    <w:autoRedefine/>
    <w:uiPriority w:val="39"/>
    <w:unhideWhenUsed/>
    <w:rsid w:val="00FC5609"/>
    <w:pPr>
      <w:spacing w:before="0" w:after="100" w:line="259" w:lineRule="auto"/>
      <w:ind w:left="440"/>
    </w:pPr>
    <w:rPr>
      <w:rFonts w:eastAsiaTheme="minorHAnsi"/>
      <w:sz w:val="22"/>
      <w:szCs w:val="22"/>
    </w:rPr>
  </w:style>
  <w:style w:type="paragraph" w:styleId="TableofFigures">
    <w:name w:val="table of figures"/>
    <w:basedOn w:val="Normal"/>
    <w:next w:val="Normal"/>
    <w:uiPriority w:val="99"/>
    <w:unhideWhenUsed/>
    <w:rsid w:val="00FC5609"/>
    <w:pPr>
      <w:spacing w:before="0" w:after="0" w:line="259" w:lineRule="auto"/>
    </w:pPr>
    <w:rPr>
      <w:rFonts w:eastAsiaTheme="minorHAnsi"/>
      <w:sz w:val="22"/>
      <w:szCs w:val="22"/>
    </w:rPr>
  </w:style>
  <w:style w:type="paragraph" w:styleId="Footer">
    <w:name w:val="footer"/>
    <w:basedOn w:val="Normal"/>
    <w:link w:val="FooterChar"/>
    <w:uiPriority w:val="99"/>
    <w:unhideWhenUsed/>
    <w:rsid w:val="00FC5609"/>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FC5609"/>
    <w:rPr>
      <w:rFonts w:eastAsiaTheme="minorHAnsi"/>
      <w:sz w:val="22"/>
      <w:szCs w:val="22"/>
    </w:rPr>
  </w:style>
  <w:style w:type="character" w:styleId="CommentReference">
    <w:name w:val="annotation reference"/>
    <w:basedOn w:val="DefaultParagraphFont"/>
    <w:uiPriority w:val="99"/>
    <w:semiHidden/>
    <w:unhideWhenUsed/>
    <w:rsid w:val="00FC5609"/>
    <w:rPr>
      <w:sz w:val="16"/>
      <w:szCs w:val="16"/>
    </w:rPr>
  </w:style>
  <w:style w:type="paragraph" w:styleId="CommentText">
    <w:name w:val="annotation text"/>
    <w:basedOn w:val="Normal"/>
    <w:link w:val="CommentTextChar"/>
    <w:uiPriority w:val="99"/>
    <w:unhideWhenUsed/>
    <w:rsid w:val="00FC5609"/>
    <w:pPr>
      <w:spacing w:before="0" w:after="160" w:line="240" w:lineRule="auto"/>
    </w:pPr>
    <w:rPr>
      <w:rFonts w:eastAsiaTheme="minorHAnsi"/>
    </w:rPr>
  </w:style>
  <w:style w:type="character" w:customStyle="1" w:styleId="CommentTextChar">
    <w:name w:val="Comment Text Char"/>
    <w:basedOn w:val="DefaultParagraphFont"/>
    <w:link w:val="CommentText"/>
    <w:uiPriority w:val="99"/>
    <w:rsid w:val="00FC5609"/>
    <w:rPr>
      <w:rFonts w:eastAsiaTheme="minorHAnsi"/>
    </w:rPr>
  </w:style>
  <w:style w:type="paragraph" w:styleId="CommentSubject">
    <w:name w:val="annotation subject"/>
    <w:basedOn w:val="CommentText"/>
    <w:next w:val="CommentText"/>
    <w:link w:val="CommentSubjectChar"/>
    <w:uiPriority w:val="99"/>
    <w:semiHidden/>
    <w:unhideWhenUsed/>
    <w:rsid w:val="00FC5609"/>
    <w:rPr>
      <w:b/>
      <w:bCs/>
    </w:rPr>
  </w:style>
  <w:style w:type="character" w:customStyle="1" w:styleId="CommentSubjectChar">
    <w:name w:val="Comment Subject Char"/>
    <w:basedOn w:val="CommentTextChar"/>
    <w:link w:val="CommentSubject"/>
    <w:uiPriority w:val="99"/>
    <w:semiHidden/>
    <w:rsid w:val="00FC5609"/>
    <w:rPr>
      <w:rFonts w:eastAsiaTheme="minorHAnsi"/>
      <w:b/>
      <w:bCs/>
    </w:rPr>
  </w:style>
  <w:style w:type="table" w:styleId="GridTable1Light-Accent1">
    <w:name w:val="Grid Table 1 Light Accent 1"/>
    <w:basedOn w:val="TableNormal"/>
    <w:uiPriority w:val="46"/>
    <w:rsid w:val="00FC5609"/>
    <w:pPr>
      <w:spacing w:before="0" w:after="0" w:line="240" w:lineRule="auto"/>
    </w:pPr>
    <w:rPr>
      <w:rFonts w:eastAsia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2169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FootnoteText">
    <w:name w:val="footnote text"/>
    <w:basedOn w:val="Normal"/>
    <w:link w:val="FootnoteTextChar"/>
    <w:uiPriority w:val="99"/>
    <w:semiHidden/>
    <w:unhideWhenUsed/>
    <w:rsid w:val="000441A7"/>
    <w:pPr>
      <w:spacing w:before="0" w:after="0" w:line="240" w:lineRule="auto"/>
    </w:pPr>
    <w:rPr>
      <w:kern w:val="2"/>
      <w:lang w:eastAsia="ja-JP"/>
      <w14:ligatures w14:val="standardContextual"/>
    </w:rPr>
  </w:style>
  <w:style w:type="character" w:customStyle="1" w:styleId="FootnoteTextChar">
    <w:name w:val="Footnote Text Char"/>
    <w:basedOn w:val="DefaultParagraphFont"/>
    <w:link w:val="FootnoteText"/>
    <w:uiPriority w:val="99"/>
    <w:semiHidden/>
    <w:rsid w:val="000441A7"/>
    <w:rPr>
      <w:kern w:val="2"/>
      <w:lang w:eastAsia="ja-JP"/>
      <w14:ligatures w14:val="standardContextual"/>
    </w:rPr>
  </w:style>
  <w:style w:type="character" w:styleId="FootnoteReference">
    <w:name w:val="footnote reference"/>
    <w:basedOn w:val="DefaultParagraphFont"/>
    <w:uiPriority w:val="99"/>
    <w:semiHidden/>
    <w:unhideWhenUsed/>
    <w:rsid w:val="000441A7"/>
    <w:rPr>
      <w:vertAlign w:val="superscript"/>
    </w:rPr>
  </w:style>
  <w:style w:type="table" w:customStyle="1" w:styleId="GridTable1Light-Accent11">
    <w:name w:val="Grid Table 1 Light - Accent 11"/>
    <w:basedOn w:val="TableNormal"/>
    <w:uiPriority w:val="46"/>
    <w:rsid w:val="000441A7"/>
    <w:pPr>
      <w:spacing w:before="0" w:after="0" w:line="240" w:lineRule="auto"/>
    </w:pPr>
    <w:rPr>
      <w:rFonts w:eastAsia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C71BC"/>
    <w:rPr>
      <w:color w:val="605E5C"/>
      <w:shd w:val="clear" w:color="auto" w:fill="E1DFDD"/>
    </w:rPr>
  </w:style>
  <w:style w:type="character" w:customStyle="1" w:styleId="oypena">
    <w:name w:val="oypena"/>
    <w:basedOn w:val="DefaultParagraphFont"/>
    <w:rsid w:val="00DA6B77"/>
  </w:style>
  <w:style w:type="paragraph" w:customStyle="1" w:styleId="cvgsua">
    <w:name w:val="cvgsua"/>
    <w:basedOn w:val="Normal"/>
    <w:rsid w:val="00DA6B77"/>
    <w:pPr>
      <w:spacing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0348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50">
      <w:bodyDiv w:val="1"/>
      <w:marLeft w:val="0"/>
      <w:marRight w:val="0"/>
      <w:marTop w:val="0"/>
      <w:marBottom w:val="0"/>
      <w:divBdr>
        <w:top w:val="none" w:sz="0" w:space="0" w:color="auto"/>
        <w:left w:val="none" w:sz="0" w:space="0" w:color="auto"/>
        <w:bottom w:val="none" w:sz="0" w:space="0" w:color="auto"/>
        <w:right w:val="none" w:sz="0" w:space="0" w:color="auto"/>
      </w:divBdr>
    </w:div>
    <w:div w:id="126122108">
      <w:bodyDiv w:val="1"/>
      <w:marLeft w:val="0"/>
      <w:marRight w:val="0"/>
      <w:marTop w:val="0"/>
      <w:marBottom w:val="0"/>
      <w:divBdr>
        <w:top w:val="none" w:sz="0" w:space="0" w:color="auto"/>
        <w:left w:val="none" w:sz="0" w:space="0" w:color="auto"/>
        <w:bottom w:val="none" w:sz="0" w:space="0" w:color="auto"/>
        <w:right w:val="none" w:sz="0" w:space="0" w:color="auto"/>
      </w:divBdr>
    </w:div>
    <w:div w:id="575214444">
      <w:bodyDiv w:val="1"/>
      <w:marLeft w:val="0"/>
      <w:marRight w:val="0"/>
      <w:marTop w:val="0"/>
      <w:marBottom w:val="0"/>
      <w:divBdr>
        <w:top w:val="none" w:sz="0" w:space="0" w:color="auto"/>
        <w:left w:val="none" w:sz="0" w:space="0" w:color="auto"/>
        <w:bottom w:val="none" w:sz="0" w:space="0" w:color="auto"/>
        <w:right w:val="none" w:sz="0" w:space="0" w:color="auto"/>
      </w:divBdr>
    </w:div>
    <w:div w:id="665210671">
      <w:bodyDiv w:val="1"/>
      <w:marLeft w:val="0"/>
      <w:marRight w:val="0"/>
      <w:marTop w:val="0"/>
      <w:marBottom w:val="0"/>
      <w:divBdr>
        <w:top w:val="none" w:sz="0" w:space="0" w:color="auto"/>
        <w:left w:val="none" w:sz="0" w:space="0" w:color="auto"/>
        <w:bottom w:val="none" w:sz="0" w:space="0" w:color="auto"/>
        <w:right w:val="none" w:sz="0" w:space="0" w:color="auto"/>
      </w:divBdr>
    </w:div>
    <w:div w:id="1636830556">
      <w:bodyDiv w:val="1"/>
      <w:marLeft w:val="0"/>
      <w:marRight w:val="0"/>
      <w:marTop w:val="0"/>
      <w:marBottom w:val="0"/>
      <w:divBdr>
        <w:top w:val="none" w:sz="0" w:space="0" w:color="auto"/>
        <w:left w:val="none" w:sz="0" w:space="0" w:color="auto"/>
        <w:bottom w:val="none" w:sz="0" w:space="0" w:color="auto"/>
        <w:right w:val="none" w:sz="0" w:space="0" w:color="auto"/>
      </w:divBdr>
    </w:div>
    <w:div w:id="20054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1.xm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mailto:grievances@worldbank.org"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control" Target="activeX/activeX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projects-beta.worldbank.org/en/projects-operations/products-and-services/grievance-redress-service" TargetMode="External"/><Relationship Id="rId29"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8.wmf"/><Relationship Id="rId32" Type="http://schemas.openxmlformats.org/officeDocument/2006/relationships/hyperlink" Target="mailto:m-rebuild@infrastructure.gov.m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2.xml"/><Relationship Id="rId31"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inspectionpanel.org/" TargetMode="External"/><Relationship Id="rId27" Type="http://schemas.openxmlformats.org/officeDocument/2006/relationships/control" Target="activeX/activeX2.xml"/><Relationship Id="rId30" Type="http://schemas.openxmlformats.org/officeDocument/2006/relationships/image" Target="media/image11.wmf"/><Relationship Id="rId35" Type="http://schemas.openxmlformats.org/officeDocument/2006/relationships/glossaryDocument" Target="glossary/document.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3A03D46F324F4898FB7AB13A3E2FFB"/>
        <w:category>
          <w:name w:val="General"/>
          <w:gallery w:val="placeholder"/>
        </w:category>
        <w:types>
          <w:type w:val="bbPlcHdr"/>
        </w:types>
        <w:behaviors>
          <w:behavior w:val="content"/>
        </w:behaviors>
        <w:guid w:val="{EE7D4C32-4D93-4129-A811-1D56628A5D14}"/>
      </w:docPartPr>
      <w:docPartBody>
        <w:p w:rsidR="009F422C" w:rsidRDefault="00105E01" w:rsidP="00105E01">
          <w:pPr>
            <w:pStyle w:val="7C3A03D46F324F4898FB7AB13A3E2FFB"/>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01"/>
    <w:rsid w:val="000071B9"/>
    <w:rsid w:val="00034843"/>
    <w:rsid w:val="00056C3F"/>
    <w:rsid w:val="000915FF"/>
    <w:rsid w:val="000E7AE9"/>
    <w:rsid w:val="00105E01"/>
    <w:rsid w:val="00154EB6"/>
    <w:rsid w:val="00181864"/>
    <w:rsid w:val="001F4652"/>
    <w:rsid w:val="002800CC"/>
    <w:rsid w:val="002F4861"/>
    <w:rsid w:val="003420D7"/>
    <w:rsid w:val="00415CC0"/>
    <w:rsid w:val="004F6B06"/>
    <w:rsid w:val="005425A4"/>
    <w:rsid w:val="005903DC"/>
    <w:rsid w:val="0059203E"/>
    <w:rsid w:val="00641ACC"/>
    <w:rsid w:val="006C6071"/>
    <w:rsid w:val="007A68D1"/>
    <w:rsid w:val="007F2A87"/>
    <w:rsid w:val="008E7547"/>
    <w:rsid w:val="009859DE"/>
    <w:rsid w:val="009C4AC8"/>
    <w:rsid w:val="009F422C"/>
    <w:rsid w:val="00A63ECE"/>
    <w:rsid w:val="00A92902"/>
    <w:rsid w:val="00AF7F93"/>
    <w:rsid w:val="00B21A91"/>
    <w:rsid w:val="00B74F32"/>
    <w:rsid w:val="00B840E5"/>
    <w:rsid w:val="00C2446F"/>
    <w:rsid w:val="00CA1134"/>
    <w:rsid w:val="00D33063"/>
    <w:rsid w:val="00DE612F"/>
    <w:rsid w:val="00E55E97"/>
    <w:rsid w:val="00E66324"/>
    <w:rsid w:val="00EB283E"/>
    <w:rsid w:val="00F757AB"/>
    <w:rsid w:val="00FE1348"/>
    <w:rsid w:val="00FF0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A03D46F324F4898FB7AB13A3E2FFB">
    <w:name w:val="7C3A03D46F324F4898FB7AB13A3E2FFB"/>
    <w:rsid w:val="0010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91F6-6E6D-4593-B47E-D389CE5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54</Pages>
  <Words>13766</Words>
  <Characters>78471</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
  <LinksUpToDate>false</LinksUpToDate>
  <CharactersWithSpaces>92053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Maldives Emergency Response Project</dc:subject>
  <dc:creator>Hamdhoon Mohamed</dc:creator>
  <cp:keywords/>
  <dc:description/>
  <cp:lastModifiedBy>Hamdhoon Mohamed</cp:lastModifiedBy>
  <cp:revision>9</cp:revision>
  <dcterms:created xsi:type="dcterms:W3CDTF">2025-04-16T07:38:00Z</dcterms:created>
  <dcterms:modified xsi:type="dcterms:W3CDTF">2025-04-28T09:18:00Z</dcterms:modified>
</cp:coreProperties>
</file>